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6622C8">
            <w:pPr>
              <w:rPr>
                <w:rFonts w:ascii="Arial" w:hAnsi="Arial"/>
              </w:rPr>
            </w:pPr>
            <w:r>
              <w:rPr>
                <w:rFonts w:ascii="Arial" w:hAnsi="Arial"/>
              </w:rPr>
              <w:t>Child and Adolescent Development II</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6622C8">
            <w:pPr>
              <w:rPr>
                <w:rFonts w:ascii="Arial" w:hAnsi="Arial"/>
              </w:rPr>
            </w:pPr>
            <w:r>
              <w:rPr>
                <w:rFonts w:ascii="Arial" w:hAnsi="Arial"/>
              </w:rPr>
              <w:t>HSC 203</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6622C8">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6622C8">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6622C8">
            <w:pPr>
              <w:rPr>
                <w:rFonts w:ascii="Arial" w:hAnsi="Arial"/>
              </w:rPr>
            </w:pPr>
            <w:r>
              <w:rPr>
                <w:rFonts w:ascii="Arial" w:hAnsi="Arial"/>
              </w:rPr>
              <w:t>Lorna Connolly Beattie</w:t>
            </w:r>
          </w:p>
          <w:p w:rsidR="006622C8" w:rsidRDefault="006622C8">
            <w:pPr>
              <w:rPr>
                <w:rFonts w:ascii="Arial" w:hAnsi="Arial"/>
              </w:rPr>
            </w:pPr>
            <w:r>
              <w:rPr>
                <w:rFonts w:ascii="Arial" w:hAnsi="Arial"/>
              </w:rPr>
              <w:t>705-759-2554 ext. 2438, Office E3207</w:t>
            </w:r>
          </w:p>
          <w:p w:rsidR="006622C8" w:rsidRDefault="00DC319E">
            <w:pPr>
              <w:rPr>
                <w:rFonts w:ascii="Arial" w:hAnsi="Arial"/>
              </w:rPr>
            </w:pPr>
            <w:hyperlink r:id="rId8" w:history="1">
              <w:r w:rsidR="006622C8" w:rsidRPr="00874A97">
                <w:rPr>
                  <w:rStyle w:val="Hyperlink"/>
                  <w:rFonts w:ascii="Arial" w:hAnsi="Arial"/>
                </w:rPr>
                <w:t>lorna.connolly@saultcollege.ca</w:t>
              </w:r>
            </w:hyperlink>
          </w:p>
          <w:p w:rsidR="006622C8" w:rsidRDefault="006622C8">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6622C8">
            <w:pPr>
              <w:rPr>
                <w:rFonts w:ascii="Arial" w:hAnsi="Arial"/>
              </w:rPr>
            </w:pPr>
            <w:r>
              <w:rPr>
                <w:rFonts w:ascii="Arial" w:hAnsi="Arial"/>
              </w:rPr>
              <w:t>Sept. 2011</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6622C8">
            <w:pPr>
              <w:rPr>
                <w:rFonts w:ascii="Arial" w:hAnsi="Arial"/>
              </w:rPr>
            </w:pPr>
            <w:r>
              <w:rPr>
                <w:rFonts w:ascii="Arial" w:hAnsi="Arial"/>
              </w:rPr>
              <w:t>Sept. 2010</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CF6404">
            <w:pPr>
              <w:jc w:val="center"/>
              <w:rPr>
                <w:rFonts w:ascii="Arial" w:hAnsi="Arial"/>
              </w:rPr>
            </w:pPr>
            <w:r>
              <w:rPr>
                <w:rFonts w:ascii="Arial" w:hAnsi="Arial"/>
              </w:rPr>
              <w:t>“Angelique Lemay”</w:t>
            </w:r>
          </w:p>
        </w:tc>
        <w:tc>
          <w:tcPr>
            <w:tcW w:w="1710" w:type="dxa"/>
            <w:gridSpan w:val="2"/>
          </w:tcPr>
          <w:p w:rsidR="00D1300B" w:rsidRDefault="00CF6404">
            <w:pPr>
              <w:rPr>
                <w:rFonts w:ascii="Arial" w:hAnsi="Arial"/>
              </w:rPr>
            </w:pPr>
            <w:r>
              <w:rPr>
                <w:rFonts w:ascii="Arial" w:hAnsi="Arial"/>
              </w:rPr>
              <w:t>Aug. 2011</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6622C8">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6622C8">
            <w:pPr>
              <w:rPr>
                <w:rFonts w:ascii="Arial" w:hAnsi="Arial"/>
              </w:rPr>
            </w:pPr>
            <w:r>
              <w:rPr>
                <w:rFonts w:ascii="Arial" w:hAnsi="Arial"/>
              </w:rPr>
              <w:t>HSC 104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6622C8">
            <w:pPr>
              <w:rPr>
                <w:rFonts w:ascii="Arial" w:hAnsi="Arial"/>
              </w:rPr>
            </w:pPr>
            <w:r>
              <w:rPr>
                <w:rFonts w:ascii="Arial" w:hAnsi="Arial"/>
              </w:rPr>
              <w:t>3</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D95AF1">
        <w:trPr>
          <w:cantSplit/>
        </w:trPr>
        <w:tc>
          <w:tcPr>
            <w:tcW w:w="9630"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3E7A0C" w:rsidRPr="004E2F5E" w:rsidRDefault="003E7A0C" w:rsidP="003E7A0C">
      <w:pPr>
        <w:ind w:left="720"/>
        <w:rPr>
          <w:rFonts w:ascii="Arial" w:hAnsi="Arial" w:cs="Arial"/>
          <w:b/>
        </w:rPr>
      </w:pPr>
      <w:r w:rsidRPr="004E2F5E">
        <w:rPr>
          <w:rFonts w:ascii="Arial" w:hAnsi="Arial" w:cs="Arial"/>
        </w:rPr>
        <w:t>This course is a continuation of HSC 104.  It will provide an intensive study of human development from middle childhood to the end of adolescence.  Included will be an examination of psychological, physical, cognitive and social growth and development.  It some instances, abnormal development and behavior will be contrasted with normal patterns.</w:t>
      </w:r>
    </w:p>
    <w:p w:rsidR="003E7A0C" w:rsidRPr="004E2F5E" w:rsidRDefault="003E7A0C" w:rsidP="003E7A0C">
      <w:pPr>
        <w:pStyle w:val="EnvelopeReturn"/>
        <w:rPr>
          <w:rFonts w:cs="Arial"/>
        </w:rPr>
      </w:pPr>
    </w:p>
    <w:p w:rsidR="003E7A0C" w:rsidRPr="004E2F5E" w:rsidRDefault="003E7A0C" w:rsidP="003E7A0C">
      <w:pPr>
        <w:pStyle w:val="EnvelopeReturn"/>
        <w:ind w:left="720"/>
        <w:rPr>
          <w:rFonts w:cs="Arial"/>
        </w:rPr>
      </w:pPr>
      <w:r w:rsidRPr="004E2F5E">
        <w:rPr>
          <w:rFonts w:cs="Arial"/>
        </w:rPr>
        <w:t>As time allows, issues of development during the adult phase of the life cycle will be reviewed.  There will be ongoing study of psychological theory, method and vocabulary.</w:t>
      </w:r>
    </w:p>
    <w:p w:rsidR="003E7A0C" w:rsidRPr="004E2F5E" w:rsidRDefault="003E7A0C" w:rsidP="003E7A0C">
      <w:pPr>
        <w:pStyle w:val="EnvelopeReturn"/>
        <w:ind w:left="720"/>
        <w:rPr>
          <w:rFonts w:cs="Arial"/>
        </w:rPr>
      </w:pPr>
    </w:p>
    <w:p w:rsidR="003E7A0C" w:rsidRDefault="003E7A0C" w:rsidP="003E7A0C">
      <w:pPr>
        <w:tabs>
          <w:tab w:val="center" w:pos="4560"/>
        </w:tabs>
        <w:ind w:left="720"/>
        <w:rPr>
          <w:rFonts w:ascii="Arial" w:hAnsi="Arial"/>
          <w:lang w:val="en-GB"/>
        </w:rPr>
      </w:pPr>
      <w:r w:rsidRPr="004E2F5E">
        <w:rPr>
          <w:rFonts w:ascii="Arial" w:hAnsi="Arial" w:cs="Arial"/>
        </w:rPr>
        <w:t>A holistic view of human development and functioning will be encouraged.  Emphasis will be on the student integrating and applying their knowledge of developmental patterns and occurrences</w:t>
      </w:r>
      <w:r>
        <w:rPr>
          <w:rFonts w:ascii="Arial" w:hAnsi="Arial" w:cs="Arial"/>
        </w:rPr>
        <w:t>.</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Ind w:w="720" w:type="dxa"/>
        <w:tblLayout w:type="fixed"/>
        <w:tblLook w:val="0000"/>
      </w:tblPr>
      <w:tblGrid>
        <w:gridCol w:w="567"/>
        <w:gridCol w:w="7614"/>
      </w:tblGrid>
      <w:tr w:rsidR="003E7A0C" w:rsidRPr="003E7798" w:rsidTr="003E7A0C">
        <w:tc>
          <w:tcPr>
            <w:tcW w:w="567" w:type="dxa"/>
          </w:tcPr>
          <w:p w:rsidR="003E7A0C" w:rsidRDefault="003E7A0C" w:rsidP="003E7A0C">
            <w:pPr>
              <w:rPr>
                <w:rFonts w:ascii="Arial" w:hAnsi="Arial"/>
              </w:rPr>
            </w:pPr>
            <w:r>
              <w:rPr>
                <w:rFonts w:ascii="Arial" w:hAnsi="Arial"/>
              </w:rPr>
              <w:t>1.</w:t>
            </w:r>
          </w:p>
        </w:tc>
        <w:tc>
          <w:tcPr>
            <w:tcW w:w="7614" w:type="dxa"/>
          </w:tcPr>
          <w:p w:rsidR="003E7A0C" w:rsidRDefault="003E7A0C" w:rsidP="003E7A0C">
            <w:pPr>
              <w:pStyle w:val="EnvelopeReturn"/>
              <w:rPr>
                <w:rFonts w:cs="Arial"/>
                <w:b/>
              </w:rPr>
            </w:pPr>
            <w:r>
              <w:rPr>
                <w:rFonts w:cs="Arial"/>
                <w:b/>
              </w:rPr>
              <w:t>demonstrate a thorough understanding of child development</w:t>
            </w:r>
          </w:p>
          <w:p w:rsidR="003E7A0C" w:rsidRPr="004F1334" w:rsidRDefault="003E7A0C" w:rsidP="004F1334">
            <w:pPr>
              <w:rPr>
                <w:rFonts w:ascii="Arial" w:hAnsi="Arial" w:cs="Arial"/>
                <w:i/>
                <w:sz w:val="20"/>
              </w:rPr>
            </w:pPr>
            <w:r w:rsidRPr="004F1334">
              <w:rPr>
                <w:rFonts w:ascii="Arial" w:hAnsi="Arial" w:cs="Arial"/>
                <w:i/>
                <w:sz w:val="20"/>
              </w:rPr>
              <w:t>(</w:t>
            </w:r>
            <w:r w:rsidR="004F1334">
              <w:rPr>
                <w:rFonts w:ascii="Arial" w:hAnsi="Arial" w:cs="Arial"/>
                <w:i/>
                <w:sz w:val="20"/>
              </w:rPr>
              <w:t>Reflection</w:t>
            </w:r>
            <w:r w:rsidRPr="004F1334">
              <w:rPr>
                <w:rFonts w:ascii="Arial" w:hAnsi="Arial" w:cs="Arial"/>
                <w:i/>
                <w:sz w:val="20"/>
              </w:rPr>
              <w:t xml:space="preserve"> of ECE Program Standard Vocational Learning Outcome #1)</w:t>
            </w:r>
          </w:p>
        </w:tc>
      </w:tr>
    </w:tbl>
    <w:p w:rsidR="003807D9" w:rsidRPr="00D62536" w:rsidRDefault="003807D9" w:rsidP="003E7A0C">
      <w:pPr>
        <w:ind w:left="360"/>
        <w:rPr>
          <w:rFonts w:ascii="Arial" w:hAnsi="Arial"/>
        </w:rPr>
      </w:pPr>
    </w:p>
    <w:p w:rsidR="00445A7D" w:rsidRPr="00576E0C" w:rsidRDefault="00445A7D" w:rsidP="004F1334">
      <w:pPr>
        <w:tabs>
          <w:tab w:val="center" w:pos="4560"/>
        </w:tabs>
        <w:ind w:left="1440"/>
        <w:rPr>
          <w:rFonts w:ascii="Arial" w:hAnsi="Arial"/>
          <w:b/>
          <w:lang w:val="en-GB"/>
        </w:rPr>
      </w:pPr>
      <w:r w:rsidRPr="00576E0C">
        <w:rPr>
          <w:rFonts w:ascii="Arial" w:hAnsi="Arial"/>
          <w:b/>
          <w:lang w:val="en-GB"/>
        </w:rPr>
        <w:t>Potential Elements of the Performance:</w:t>
      </w:r>
    </w:p>
    <w:p w:rsidR="003E7A0C" w:rsidRDefault="003E7A0C" w:rsidP="004F1334">
      <w:pPr>
        <w:pStyle w:val="EnvelopeReturn"/>
        <w:numPr>
          <w:ilvl w:val="0"/>
          <w:numId w:val="8"/>
        </w:numPr>
        <w:tabs>
          <w:tab w:val="clear" w:pos="360"/>
          <w:tab w:val="num" w:pos="2520"/>
        </w:tabs>
        <w:ind w:left="1800"/>
      </w:pPr>
      <w:r>
        <w:t>identify developmental milestones and variations in children</w:t>
      </w:r>
    </w:p>
    <w:p w:rsidR="003E7A0C" w:rsidRDefault="003E7A0C" w:rsidP="004F1334">
      <w:pPr>
        <w:pStyle w:val="EnvelopeReturn"/>
        <w:numPr>
          <w:ilvl w:val="0"/>
          <w:numId w:val="8"/>
        </w:numPr>
        <w:tabs>
          <w:tab w:val="clear" w:pos="360"/>
          <w:tab w:val="num" w:pos="1440"/>
        </w:tabs>
        <w:ind w:left="1800"/>
      </w:pPr>
      <w:r>
        <w:t>describe and contrast the physical, cognitive, emotional and social  developmental achievements of middle childhood and adolescence</w:t>
      </w:r>
    </w:p>
    <w:p w:rsidR="003E7A0C" w:rsidRDefault="003E7A0C" w:rsidP="004F1334">
      <w:pPr>
        <w:pStyle w:val="EnvelopeReturn"/>
        <w:numPr>
          <w:ilvl w:val="0"/>
          <w:numId w:val="8"/>
        </w:numPr>
        <w:tabs>
          <w:tab w:val="clear" w:pos="360"/>
          <w:tab w:val="num" w:pos="1440"/>
        </w:tabs>
        <w:ind w:left="1800"/>
      </w:pPr>
      <w:r>
        <w:t>support the development and learning of individual children within the context of family, culture and society</w:t>
      </w:r>
    </w:p>
    <w:p w:rsidR="003E7A0C" w:rsidRDefault="003E7A0C" w:rsidP="004F1334">
      <w:pPr>
        <w:pStyle w:val="EnvelopeReturn"/>
        <w:numPr>
          <w:ilvl w:val="0"/>
          <w:numId w:val="8"/>
        </w:numPr>
        <w:tabs>
          <w:tab w:val="clear" w:pos="360"/>
          <w:tab w:val="num" w:pos="1440"/>
        </w:tabs>
        <w:ind w:left="1800"/>
      </w:pPr>
      <w:r>
        <w:t>analyze data on current child and adolescent developmental issues</w:t>
      </w:r>
    </w:p>
    <w:p w:rsidR="003E7A0C" w:rsidRDefault="003E7A0C" w:rsidP="004F1334">
      <w:pPr>
        <w:pStyle w:val="EnvelopeReturn"/>
        <w:numPr>
          <w:ilvl w:val="0"/>
          <w:numId w:val="8"/>
        </w:numPr>
        <w:tabs>
          <w:tab w:val="clear" w:pos="360"/>
          <w:tab w:val="num" w:pos="1080"/>
        </w:tabs>
        <w:ind w:left="1800"/>
      </w:pPr>
      <w:r>
        <w:t xml:space="preserve">apply child development theory to analyze realistic child and adolescent scenarios </w:t>
      </w:r>
    </w:p>
    <w:p w:rsidR="003E7A0C" w:rsidRDefault="003E7A0C" w:rsidP="004F1334">
      <w:pPr>
        <w:pStyle w:val="EnvelopeReturn"/>
        <w:numPr>
          <w:ilvl w:val="0"/>
          <w:numId w:val="8"/>
        </w:numPr>
        <w:tabs>
          <w:tab w:val="clear" w:pos="360"/>
          <w:tab w:val="num" w:pos="1440"/>
        </w:tabs>
        <w:ind w:left="1800"/>
      </w:pPr>
      <w:r>
        <w:t>use results of new research, literature and other sources, as appropriate, to develop responses to current child and adolescent developmental issues</w:t>
      </w:r>
    </w:p>
    <w:p w:rsidR="00445A7D" w:rsidRDefault="00445A7D" w:rsidP="00445A7D">
      <w:pPr>
        <w:tabs>
          <w:tab w:val="center" w:pos="4560"/>
        </w:tabs>
        <w:rPr>
          <w:rFonts w:ascii="Arial" w:hAnsi="Arial"/>
          <w:lang w:val="en-GB"/>
        </w:rPr>
      </w:pPr>
    </w:p>
    <w:p w:rsidR="00445A7D" w:rsidRDefault="00445A7D" w:rsidP="003E7A0C">
      <w:pPr>
        <w:tabs>
          <w:tab w:val="center" w:pos="4560"/>
        </w:tabs>
        <w:ind w:left="720"/>
        <w:rPr>
          <w:rFonts w:ascii="Arial" w:hAnsi="Arial"/>
          <w:lang w:val="en-GB"/>
        </w:rPr>
      </w:pPr>
    </w:p>
    <w:p w:rsidR="003E7A0C" w:rsidRPr="000969DB" w:rsidRDefault="004F1334" w:rsidP="004F1334">
      <w:pPr>
        <w:ind w:left="1440" w:hanging="720"/>
        <w:rPr>
          <w:rFonts w:ascii="Arial" w:hAnsi="Arial" w:cs="Arial"/>
          <w:b/>
        </w:rPr>
      </w:pPr>
      <w:r>
        <w:rPr>
          <w:rFonts w:ascii="Arial" w:hAnsi="Arial" w:cs="Arial"/>
          <w:b/>
        </w:rPr>
        <w:t>2</w:t>
      </w:r>
      <w:r w:rsidR="003E7A0C">
        <w:rPr>
          <w:rFonts w:ascii="Arial" w:hAnsi="Arial" w:cs="Arial"/>
          <w:b/>
        </w:rPr>
        <w:t xml:space="preserve">. </w:t>
      </w:r>
      <w:r>
        <w:rPr>
          <w:rFonts w:ascii="Arial" w:hAnsi="Arial" w:cs="Arial"/>
          <w:b/>
        </w:rPr>
        <w:tab/>
      </w:r>
      <w:r w:rsidR="003E7A0C">
        <w:rPr>
          <w:rFonts w:ascii="Arial" w:hAnsi="Arial" w:cs="Arial"/>
          <w:b/>
        </w:rPr>
        <w:t>I</w:t>
      </w:r>
      <w:r w:rsidR="003E7A0C" w:rsidRPr="000969DB">
        <w:rPr>
          <w:rFonts w:ascii="Arial" w:hAnsi="Arial" w:cs="Arial"/>
          <w:b/>
        </w:rPr>
        <w:t>nteract with others in groups or teams in ways that contribute to effective working relationships and the achievement of goals</w:t>
      </w:r>
    </w:p>
    <w:p w:rsidR="0026165D" w:rsidRPr="004F1334" w:rsidRDefault="003E7A0C" w:rsidP="004F1334">
      <w:pPr>
        <w:tabs>
          <w:tab w:val="center" w:pos="4560"/>
        </w:tabs>
        <w:ind w:left="1440"/>
        <w:rPr>
          <w:rFonts w:ascii="Arial" w:hAnsi="Arial"/>
          <w:lang w:val="en-GB"/>
        </w:rPr>
      </w:pPr>
      <w:r w:rsidRPr="004F1334">
        <w:rPr>
          <w:rFonts w:ascii="Arial" w:hAnsi="Arial" w:cs="Arial"/>
          <w:i/>
          <w:sz w:val="20"/>
        </w:rPr>
        <w:t>(</w:t>
      </w:r>
      <w:r w:rsidR="004F1334" w:rsidRPr="004F1334">
        <w:rPr>
          <w:rFonts w:ascii="Arial" w:hAnsi="Arial" w:cs="Arial"/>
          <w:i/>
          <w:sz w:val="20"/>
        </w:rPr>
        <w:t xml:space="preserve">Reflection </w:t>
      </w:r>
      <w:r w:rsidRPr="004F1334">
        <w:rPr>
          <w:rFonts w:ascii="Arial" w:hAnsi="Arial" w:cs="Arial"/>
          <w:i/>
          <w:sz w:val="20"/>
        </w:rPr>
        <w:t>of ECE Program Standard Generic Skills Learning Outcome #5; Essential Employability Skills Learning Outcomes #4</w:t>
      </w:r>
      <w:proofErr w:type="gramStart"/>
      <w:r w:rsidRPr="004F1334">
        <w:rPr>
          <w:rFonts w:ascii="Arial" w:hAnsi="Arial" w:cs="Arial"/>
          <w:i/>
          <w:sz w:val="20"/>
        </w:rPr>
        <w:t>,5,8,9</w:t>
      </w:r>
      <w:proofErr w:type="gramEnd"/>
      <w:r w:rsidRPr="004F1334">
        <w:rPr>
          <w:rFonts w:ascii="Arial" w:hAnsi="Arial" w:cs="Arial"/>
          <w:i/>
          <w:sz w:val="20"/>
        </w:rPr>
        <w:t xml:space="preserve"> and 10)</w:t>
      </w:r>
    </w:p>
    <w:p w:rsidR="00E550C2" w:rsidRDefault="00E550C2" w:rsidP="004F1334">
      <w:pPr>
        <w:tabs>
          <w:tab w:val="center" w:pos="4560"/>
        </w:tabs>
        <w:ind w:left="720"/>
        <w:rPr>
          <w:rFonts w:ascii="Arial" w:hAnsi="Arial"/>
          <w:b/>
          <w:lang w:val="en-GB"/>
        </w:rPr>
      </w:pPr>
    </w:p>
    <w:p w:rsidR="0026165D" w:rsidRPr="003807D9" w:rsidRDefault="0026165D" w:rsidP="004F1334">
      <w:pPr>
        <w:tabs>
          <w:tab w:val="center" w:pos="4560"/>
        </w:tabs>
        <w:ind w:left="1440"/>
        <w:rPr>
          <w:rFonts w:ascii="Arial" w:hAnsi="Arial"/>
          <w:b/>
          <w:lang w:val="en-GB"/>
        </w:rPr>
      </w:pPr>
      <w:r w:rsidRPr="003807D9">
        <w:rPr>
          <w:rFonts w:ascii="Arial" w:hAnsi="Arial"/>
          <w:b/>
          <w:lang w:val="en-GB"/>
        </w:rPr>
        <w:t>Potential Elements of the Performance:</w:t>
      </w:r>
    </w:p>
    <w:p w:rsidR="004F1334" w:rsidRDefault="004F1334" w:rsidP="004F1334">
      <w:pPr>
        <w:pStyle w:val="EnvelopeReturn"/>
        <w:numPr>
          <w:ilvl w:val="0"/>
          <w:numId w:val="21"/>
        </w:numPr>
        <w:tabs>
          <w:tab w:val="clear" w:pos="1080"/>
          <w:tab w:val="num" w:pos="1800"/>
        </w:tabs>
        <w:ind w:left="1800"/>
      </w:pPr>
      <w:r>
        <w:t>plan and present a child development seminar</w:t>
      </w:r>
    </w:p>
    <w:p w:rsidR="003E7A0C" w:rsidRPr="000969DB" w:rsidRDefault="003E7A0C" w:rsidP="004F1334">
      <w:pPr>
        <w:numPr>
          <w:ilvl w:val="0"/>
          <w:numId w:val="21"/>
        </w:numPr>
        <w:ind w:left="1800"/>
        <w:rPr>
          <w:rFonts w:ascii="Arial" w:hAnsi="Arial" w:cs="Arial"/>
          <w:szCs w:val="24"/>
        </w:rPr>
      </w:pPr>
      <w:r w:rsidRPr="000969DB">
        <w:rPr>
          <w:rFonts w:ascii="Arial" w:hAnsi="Arial" w:cs="Arial"/>
          <w:szCs w:val="24"/>
        </w:rPr>
        <w:t>identify the tasks to be completed</w:t>
      </w:r>
    </w:p>
    <w:p w:rsidR="003E7A0C" w:rsidRPr="000969DB" w:rsidRDefault="003E7A0C" w:rsidP="004F1334">
      <w:pPr>
        <w:numPr>
          <w:ilvl w:val="0"/>
          <w:numId w:val="21"/>
        </w:numPr>
        <w:ind w:left="1800"/>
        <w:rPr>
          <w:rFonts w:ascii="Arial" w:hAnsi="Arial" w:cs="Arial"/>
          <w:szCs w:val="24"/>
        </w:rPr>
      </w:pPr>
      <w:r w:rsidRPr="000969DB">
        <w:rPr>
          <w:rFonts w:ascii="Arial" w:hAnsi="Arial" w:cs="Arial"/>
          <w:szCs w:val="24"/>
        </w:rPr>
        <w:t>establish strategies to accomplish the tasks</w:t>
      </w:r>
    </w:p>
    <w:p w:rsidR="003E7A0C" w:rsidRPr="000969DB" w:rsidRDefault="003E7A0C" w:rsidP="004F1334">
      <w:pPr>
        <w:numPr>
          <w:ilvl w:val="0"/>
          <w:numId w:val="21"/>
        </w:numPr>
        <w:ind w:left="1800"/>
        <w:rPr>
          <w:rFonts w:ascii="Arial" w:hAnsi="Arial" w:cs="Arial"/>
          <w:szCs w:val="24"/>
        </w:rPr>
      </w:pPr>
      <w:r w:rsidRPr="000969DB">
        <w:rPr>
          <w:rFonts w:ascii="Arial" w:hAnsi="Arial" w:cs="Arial"/>
          <w:szCs w:val="24"/>
        </w:rPr>
        <w:t>identify roles for members of the team/group</w:t>
      </w:r>
    </w:p>
    <w:p w:rsidR="003E7A0C" w:rsidRPr="000969DB" w:rsidRDefault="003E7A0C" w:rsidP="008655EA">
      <w:pPr>
        <w:numPr>
          <w:ilvl w:val="0"/>
          <w:numId w:val="21"/>
        </w:numPr>
        <w:tabs>
          <w:tab w:val="clear" w:pos="1080"/>
          <w:tab w:val="num" w:pos="1800"/>
        </w:tabs>
        <w:ind w:left="1800"/>
        <w:rPr>
          <w:rFonts w:ascii="Arial" w:hAnsi="Arial" w:cs="Arial"/>
          <w:szCs w:val="24"/>
        </w:rPr>
      </w:pPr>
      <w:r w:rsidRPr="000969DB">
        <w:rPr>
          <w:rFonts w:ascii="Arial" w:hAnsi="Arial" w:cs="Arial"/>
          <w:szCs w:val="24"/>
        </w:rPr>
        <w:lastRenderedPageBreak/>
        <w:t>clarify one’s own roles and fulfill them in a timely fashion</w:t>
      </w:r>
    </w:p>
    <w:p w:rsidR="003E7A0C" w:rsidRPr="000969DB" w:rsidRDefault="003E7A0C" w:rsidP="008655EA">
      <w:pPr>
        <w:numPr>
          <w:ilvl w:val="0"/>
          <w:numId w:val="21"/>
        </w:numPr>
        <w:tabs>
          <w:tab w:val="clear" w:pos="1080"/>
          <w:tab w:val="num" w:pos="1800"/>
        </w:tabs>
        <w:ind w:left="1800"/>
        <w:rPr>
          <w:rFonts w:ascii="Arial" w:hAnsi="Arial" w:cs="Arial"/>
          <w:szCs w:val="24"/>
        </w:rPr>
      </w:pPr>
      <w:r w:rsidRPr="000969DB">
        <w:rPr>
          <w:rFonts w:ascii="Arial" w:hAnsi="Arial" w:cs="Arial"/>
          <w:szCs w:val="24"/>
        </w:rPr>
        <w:t>treat other members of the group equitably and fairly</w:t>
      </w:r>
    </w:p>
    <w:p w:rsidR="003E7A0C" w:rsidRPr="000969DB" w:rsidRDefault="003E7A0C" w:rsidP="008655EA">
      <w:pPr>
        <w:numPr>
          <w:ilvl w:val="0"/>
          <w:numId w:val="21"/>
        </w:numPr>
        <w:tabs>
          <w:tab w:val="clear" w:pos="1080"/>
          <w:tab w:val="num" w:pos="1800"/>
        </w:tabs>
        <w:ind w:left="1800"/>
        <w:rPr>
          <w:rFonts w:ascii="Arial" w:hAnsi="Arial" w:cs="Arial"/>
          <w:szCs w:val="24"/>
        </w:rPr>
      </w:pPr>
      <w:r w:rsidRPr="000969DB">
        <w:rPr>
          <w:rFonts w:ascii="Arial" w:hAnsi="Arial" w:cs="Arial"/>
          <w:szCs w:val="24"/>
        </w:rPr>
        <w:t>contribute one’s own ideas, opinions, and information while demonstrating respect for those of others</w:t>
      </w:r>
    </w:p>
    <w:p w:rsidR="003E7A0C" w:rsidRPr="000969DB" w:rsidRDefault="003E7A0C" w:rsidP="008655EA">
      <w:pPr>
        <w:numPr>
          <w:ilvl w:val="0"/>
          <w:numId w:val="21"/>
        </w:numPr>
        <w:tabs>
          <w:tab w:val="clear" w:pos="1080"/>
          <w:tab w:val="num" w:pos="1800"/>
        </w:tabs>
        <w:ind w:left="1800"/>
        <w:rPr>
          <w:rFonts w:ascii="Arial" w:hAnsi="Arial" w:cs="Arial"/>
          <w:szCs w:val="24"/>
        </w:rPr>
      </w:pPr>
      <w:r w:rsidRPr="000969DB">
        <w:rPr>
          <w:rFonts w:ascii="Arial" w:hAnsi="Arial" w:cs="Arial"/>
          <w:szCs w:val="24"/>
        </w:rPr>
        <w:t>employ techniques intended to bring about the resolution of any conflicts</w:t>
      </w:r>
    </w:p>
    <w:p w:rsidR="003E7A0C" w:rsidRPr="000969DB" w:rsidRDefault="003E7A0C" w:rsidP="008655EA">
      <w:pPr>
        <w:numPr>
          <w:ilvl w:val="0"/>
          <w:numId w:val="21"/>
        </w:numPr>
        <w:tabs>
          <w:tab w:val="clear" w:pos="1080"/>
          <w:tab w:val="num" w:pos="1800"/>
        </w:tabs>
        <w:ind w:left="1800"/>
        <w:rPr>
          <w:rFonts w:ascii="Arial" w:hAnsi="Arial" w:cs="Arial"/>
          <w:u w:val="single"/>
        </w:rPr>
      </w:pPr>
      <w:r w:rsidRPr="000969DB">
        <w:rPr>
          <w:rFonts w:ascii="Arial" w:hAnsi="Arial" w:cs="Arial"/>
          <w:szCs w:val="24"/>
        </w:rPr>
        <w:t>regularly assess the group’s progress and interactions and make adjustments when necessary</w:t>
      </w:r>
    </w:p>
    <w:p w:rsidR="00445A7D" w:rsidRDefault="00445A7D" w:rsidP="003E7A0C">
      <w:pPr>
        <w:tabs>
          <w:tab w:val="center" w:pos="4560"/>
        </w:tabs>
        <w:ind w:left="720"/>
        <w:rPr>
          <w:rFonts w:ascii="Arial" w:hAnsi="Arial"/>
          <w:lang w:val="en-GB"/>
        </w:rPr>
      </w:pPr>
    </w:p>
    <w:p w:rsidR="003E7A0C" w:rsidRPr="001C396D" w:rsidRDefault="004F1334" w:rsidP="004F1334">
      <w:pPr>
        <w:spacing w:line="276" w:lineRule="auto"/>
        <w:ind w:left="720"/>
        <w:rPr>
          <w:rFonts w:ascii="Arial" w:eastAsiaTheme="minorHAnsi" w:hAnsi="Arial" w:cs="Arial"/>
          <w:b/>
          <w:szCs w:val="24"/>
          <w:lang w:val="en-CA"/>
        </w:rPr>
      </w:pPr>
      <w:r>
        <w:rPr>
          <w:rFonts w:ascii="Arial" w:eastAsiaTheme="minorHAnsi" w:hAnsi="Arial" w:cs="Arial"/>
          <w:b/>
          <w:szCs w:val="24"/>
          <w:lang w:val="en-CA"/>
        </w:rPr>
        <w:t>3</w:t>
      </w:r>
      <w:r w:rsidR="003E7A0C">
        <w:rPr>
          <w:rFonts w:ascii="Arial" w:eastAsiaTheme="minorHAnsi" w:hAnsi="Arial" w:cs="Arial"/>
          <w:b/>
          <w:szCs w:val="24"/>
          <w:lang w:val="en-CA"/>
        </w:rPr>
        <w:t xml:space="preserve">. </w:t>
      </w:r>
      <w:r w:rsidR="008655EA">
        <w:rPr>
          <w:rFonts w:ascii="Arial" w:eastAsiaTheme="minorHAnsi" w:hAnsi="Arial" w:cs="Arial"/>
          <w:b/>
          <w:szCs w:val="24"/>
          <w:lang w:val="en-CA"/>
        </w:rPr>
        <w:tab/>
      </w:r>
      <w:proofErr w:type="gramStart"/>
      <w:r w:rsidR="003E7A0C" w:rsidRPr="001C396D">
        <w:rPr>
          <w:rFonts w:ascii="Arial" w:eastAsiaTheme="minorHAnsi" w:hAnsi="Arial" w:cs="Arial"/>
          <w:b/>
          <w:szCs w:val="24"/>
          <w:lang w:val="en-CA"/>
        </w:rPr>
        <w:t>act</w:t>
      </w:r>
      <w:proofErr w:type="gramEnd"/>
      <w:r w:rsidR="003E7A0C" w:rsidRPr="001C396D">
        <w:rPr>
          <w:rFonts w:ascii="Arial" w:eastAsiaTheme="minorHAnsi" w:hAnsi="Arial" w:cs="Arial"/>
          <w:b/>
          <w:szCs w:val="24"/>
          <w:lang w:val="en-CA"/>
        </w:rPr>
        <w:t xml:space="preserve"> in a professional manner</w:t>
      </w:r>
    </w:p>
    <w:p w:rsidR="0026165D" w:rsidRPr="004F1334" w:rsidRDefault="008655EA" w:rsidP="004F1334">
      <w:pPr>
        <w:spacing w:line="276" w:lineRule="auto"/>
        <w:ind w:left="720"/>
        <w:rPr>
          <w:rFonts w:ascii="Arial" w:eastAsiaTheme="minorHAnsi" w:hAnsi="Arial" w:cs="Arial"/>
          <w:sz w:val="20"/>
          <w:lang w:val="en-CA"/>
        </w:rPr>
      </w:pPr>
      <w:r>
        <w:rPr>
          <w:rFonts w:ascii="Arial" w:eastAsiaTheme="minorHAnsi" w:hAnsi="Arial" w:cs="Arial"/>
          <w:b/>
          <w:i/>
          <w:sz w:val="20"/>
          <w:lang w:val="en-CA"/>
        </w:rPr>
        <w:tab/>
      </w:r>
      <w:r w:rsidR="003E7A0C" w:rsidRPr="001C396D">
        <w:rPr>
          <w:rFonts w:ascii="Arial" w:eastAsiaTheme="minorHAnsi" w:hAnsi="Arial" w:cs="Arial"/>
          <w:b/>
          <w:i/>
          <w:sz w:val="20"/>
          <w:lang w:val="en-CA"/>
        </w:rPr>
        <w:t>(</w:t>
      </w:r>
      <w:r w:rsidR="003E7A0C" w:rsidRPr="004F1334">
        <w:rPr>
          <w:rFonts w:ascii="Arial" w:eastAsiaTheme="minorHAnsi" w:hAnsi="Arial" w:cs="Arial"/>
          <w:i/>
          <w:sz w:val="20"/>
          <w:lang w:val="en-CA"/>
        </w:rPr>
        <w:t>Re</w:t>
      </w:r>
      <w:r w:rsidR="004F1334">
        <w:rPr>
          <w:rFonts w:ascii="Arial" w:eastAsiaTheme="minorHAnsi" w:hAnsi="Arial" w:cs="Arial"/>
          <w:i/>
          <w:sz w:val="20"/>
          <w:lang w:val="en-CA"/>
        </w:rPr>
        <w:t>flection of ECE Program Standard</w:t>
      </w:r>
      <w:r w:rsidR="003E7A0C" w:rsidRPr="004F1334">
        <w:rPr>
          <w:rFonts w:ascii="Arial" w:eastAsiaTheme="minorHAnsi" w:hAnsi="Arial" w:cs="Arial"/>
          <w:i/>
          <w:sz w:val="20"/>
          <w:lang w:val="en-CA"/>
        </w:rPr>
        <w:t xml:space="preserve"> Vocational Learning Outcome #6 and Essential </w:t>
      </w:r>
      <w:r>
        <w:rPr>
          <w:rFonts w:ascii="Arial" w:eastAsiaTheme="minorHAnsi" w:hAnsi="Arial" w:cs="Arial"/>
          <w:i/>
          <w:sz w:val="20"/>
          <w:lang w:val="en-CA"/>
        </w:rPr>
        <w:tab/>
      </w:r>
      <w:r w:rsidR="003E7A0C" w:rsidRPr="004F1334">
        <w:rPr>
          <w:rFonts w:ascii="Arial" w:eastAsiaTheme="minorHAnsi" w:hAnsi="Arial" w:cs="Arial"/>
          <w:i/>
          <w:sz w:val="20"/>
          <w:lang w:val="en-CA"/>
        </w:rPr>
        <w:t>Employability Skills #1, 5 and 6)</w:t>
      </w:r>
    </w:p>
    <w:p w:rsidR="00E550C2" w:rsidRPr="004F1334" w:rsidRDefault="00E550C2" w:rsidP="008655EA">
      <w:pPr>
        <w:tabs>
          <w:tab w:val="center" w:pos="4560"/>
        </w:tabs>
        <w:ind w:left="1440"/>
        <w:rPr>
          <w:rFonts w:ascii="Arial" w:hAnsi="Arial"/>
          <w:lang w:val="en-GB"/>
        </w:rPr>
      </w:pPr>
    </w:p>
    <w:p w:rsidR="0026165D" w:rsidRPr="003807D9" w:rsidRDefault="0026165D" w:rsidP="008655EA">
      <w:pPr>
        <w:tabs>
          <w:tab w:val="center" w:pos="4560"/>
        </w:tabs>
        <w:ind w:left="1440"/>
        <w:rPr>
          <w:rFonts w:ascii="Arial" w:hAnsi="Arial"/>
          <w:b/>
          <w:lang w:val="en-GB"/>
        </w:rPr>
      </w:pPr>
      <w:r w:rsidRPr="003807D9">
        <w:rPr>
          <w:rFonts w:ascii="Arial" w:hAnsi="Arial"/>
          <w:b/>
          <w:lang w:val="en-GB"/>
        </w:rPr>
        <w:t>Potential Elements of the Performance:</w:t>
      </w:r>
    </w:p>
    <w:p w:rsidR="003E7A0C" w:rsidRPr="001C396D" w:rsidRDefault="003E7A0C" w:rsidP="008655EA">
      <w:pPr>
        <w:numPr>
          <w:ilvl w:val="0"/>
          <w:numId w:val="22"/>
        </w:numPr>
        <w:tabs>
          <w:tab w:val="clear" w:pos="360"/>
        </w:tabs>
        <w:spacing w:line="276" w:lineRule="auto"/>
        <w:ind w:left="180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ommunicate clearly, concisely, and effectively in  written, spoken, and visual form </w:t>
      </w:r>
    </w:p>
    <w:p w:rsidR="003E7A0C" w:rsidRPr="001C396D" w:rsidRDefault="003E7A0C" w:rsidP="008655EA">
      <w:pPr>
        <w:numPr>
          <w:ilvl w:val="0"/>
          <w:numId w:val="22"/>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4F1334" w:rsidRPr="001C396D" w:rsidRDefault="004F1334" w:rsidP="008655EA">
      <w:pPr>
        <w:numPr>
          <w:ilvl w:val="0"/>
          <w:numId w:val="22"/>
        </w:numPr>
        <w:tabs>
          <w:tab w:val="clear" w:pos="360"/>
        </w:tabs>
        <w:spacing w:line="276" w:lineRule="auto"/>
        <w:ind w:left="1800"/>
        <w:rPr>
          <w:rFonts w:ascii="Arial" w:eastAsiaTheme="minorHAnsi" w:hAnsi="Arial" w:cs="Arial"/>
          <w:szCs w:val="24"/>
          <w:lang w:val="en-CA"/>
        </w:rPr>
      </w:pPr>
      <w:r>
        <w:rPr>
          <w:rFonts w:ascii="Arial" w:eastAsiaTheme="minorHAnsi" w:hAnsi="Arial" w:cs="Arial"/>
          <w:szCs w:val="24"/>
          <w:lang w:val="en-CA"/>
        </w:rPr>
        <w:t>W</w:t>
      </w:r>
      <w:r w:rsidRPr="001C396D">
        <w:rPr>
          <w:rFonts w:ascii="Arial" w:eastAsiaTheme="minorHAnsi" w:hAnsi="Arial" w:cs="Arial"/>
          <w:szCs w:val="24"/>
          <w:lang w:val="en-CA"/>
        </w:rPr>
        <w:t>ork collaboratively with others</w:t>
      </w:r>
    </w:p>
    <w:p w:rsidR="003E7A0C" w:rsidRPr="001C396D" w:rsidRDefault="003E7A0C" w:rsidP="008655EA">
      <w:pPr>
        <w:numPr>
          <w:ilvl w:val="0"/>
          <w:numId w:val="22"/>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ooperate fully with policies and procedures outlined in the Student Code of Conduct and ECE Program Manual</w:t>
      </w:r>
    </w:p>
    <w:p w:rsidR="003E7A0C" w:rsidRPr="001C396D" w:rsidRDefault="003E7A0C" w:rsidP="008655EA">
      <w:pPr>
        <w:numPr>
          <w:ilvl w:val="0"/>
          <w:numId w:val="22"/>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D</w:t>
      </w:r>
      <w:r w:rsidRPr="001C396D">
        <w:rPr>
          <w:rFonts w:ascii="Arial" w:eastAsiaTheme="minorHAnsi" w:hAnsi="Arial" w:cs="Arial"/>
          <w:szCs w:val="24"/>
          <w:lang w:val="en-CA"/>
        </w:rPr>
        <w:t>emonstrate reflective practice.</w:t>
      </w:r>
    </w:p>
    <w:p w:rsidR="0026165D" w:rsidRDefault="0026165D">
      <w:pPr>
        <w:rPr>
          <w:rFonts w:ascii="Arial" w:hAnsi="Arial"/>
        </w:rPr>
      </w:pPr>
    </w:p>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8655EA" w:rsidRPr="00576E0C" w:rsidRDefault="008655EA" w:rsidP="00576E0C">
      <w:pPr>
        <w:pStyle w:val="ListParagraph"/>
        <w:numPr>
          <w:ilvl w:val="0"/>
          <w:numId w:val="20"/>
        </w:numPr>
        <w:rPr>
          <w:rFonts w:ascii="Arial" w:hAnsi="Arial"/>
          <w:b/>
        </w:rPr>
      </w:pPr>
    </w:p>
    <w:tbl>
      <w:tblPr>
        <w:tblW w:w="0" w:type="auto"/>
        <w:tblInd w:w="738" w:type="dxa"/>
        <w:tblLayout w:type="fixed"/>
        <w:tblLook w:val="0000"/>
      </w:tblPr>
      <w:tblGrid>
        <w:gridCol w:w="8190"/>
      </w:tblGrid>
      <w:tr w:rsidR="004F1334" w:rsidRPr="000969DB" w:rsidTr="008655EA">
        <w:trPr>
          <w:cantSplit/>
        </w:trPr>
        <w:tc>
          <w:tcPr>
            <w:tcW w:w="8190" w:type="dxa"/>
          </w:tcPr>
          <w:p w:rsidR="004F1334" w:rsidRPr="000969DB" w:rsidRDefault="004F1334" w:rsidP="004F1334">
            <w:pPr>
              <w:ind w:left="720"/>
              <w:rPr>
                <w:rFonts w:ascii="Arial" w:hAnsi="Arial" w:cs="Arial"/>
              </w:rPr>
            </w:pPr>
            <w:r w:rsidRPr="000969DB">
              <w:rPr>
                <w:rFonts w:ascii="Arial" w:hAnsi="Arial" w:cs="Arial"/>
              </w:rPr>
              <w:t>1.Review of Early Childhood Development</w:t>
            </w:r>
          </w:p>
        </w:tc>
      </w:tr>
      <w:tr w:rsidR="004F1334" w:rsidRPr="000969DB" w:rsidTr="008655EA">
        <w:trPr>
          <w:cantSplit/>
        </w:trPr>
        <w:tc>
          <w:tcPr>
            <w:tcW w:w="8190" w:type="dxa"/>
          </w:tcPr>
          <w:p w:rsidR="004F1334" w:rsidRPr="000969DB" w:rsidRDefault="004F1334" w:rsidP="004F1334">
            <w:pPr>
              <w:rPr>
                <w:rFonts w:ascii="Arial" w:hAnsi="Arial" w:cs="Arial"/>
              </w:rPr>
            </w:pPr>
            <w:r w:rsidRPr="000969DB">
              <w:rPr>
                <w:rFonts w:ascii="Arial" w:hAnsi="Arial" w:cs="Arial"/>
              </w:rPr>
              <w:t>2.Physical Development in Middle Childhood</w:t>
            </w:r>
          </w:p>
        </w:tc>
      </w:tr>
      <w:tr w:rsidR="004F1334" w:rsidRPr="000969DB" w:rsidTr="008655EA">
        <w:trPr>
          <w:cantSplit/>
        </w:trPr>
        <w:tc>
          <w:tcPr>
            <w:tcW w:w="8190" w:type="dxa"/>
          </w:tcPr>
          <w:p w:rsidR="004F1334" w:rsidRPr="000969DB" w:rsidRDefault="004F1334" w:rsidP="004F1334">
            <w:pPr>
              <w:rPr>
                <w:rFonts w:ascii="Arial" w:hAnsi="Arial" w:cs="Arial"/>
              </w:rPr>
            </w:pPr>
            <w:r w:rsidRPr="000969DB">
              <w:rPr>
                <w:rFonts w:ascii="Arial" w:hAnsi="Arial" w:cs="Arial"/>
              </w:rPr>
              <w:t>3.Cognitive Development in Middle Childhood</w:t>
            </w:r>
          </w:p>
        </w:tc>
      </w:tr>
      <w:tr w:rsidR="004F1334" w:rsidRPr="000969DB" w:rsidTr="008655EA">
        <w:trPr>
          <w:cantSplit/>
        </w:trPr>
        <w:tc>
          <w:tcPr>
            <w:tcW w:w="8190" w:type="dxa"/>
          </w:tcPr>
          <w:p w:rsidR="004F1334" w:rsidRPr="000969DB" w:rsidRDefault="004F1334" w:rsidP="004F1334">
            <w:pPr>
              <w:rPr>
                <w:rFonts w:ascii="Arial" w:hAnsi="Arial" w:cs="Arial"/>
              </w:rPr>
            </w:pPr>
            <w:r w:rsidRPr="000969DB">
              <w:rPr>
                <w:rFonts w:ascii="Arial" w:hAnsi="Arial" w:cs="Arial"/>
              </w:rPr>
              <w:t>4.Emotional and Social Development in Middle Childhood</w:t>
            </w:r>
          </w:p>
        </w:tc>
      </w:tr>
      <w:tr w:rsidR="004F1334" w:rsidRPr="000969DB" w:rsidTr="008655EA">
        <w:trPr>
          <w:cantSplit/>
        </w:trPr>
        <w:tc>
          <w:tcPr>
            <w:tcW w:w="8190" w:type="dxa"/>
          </w:tcPr>
          <w:p w:rsidR="004F1334" w:rsidRPr="000969DB" w:rsidRDefault="004F1334" w:rsidP="004F1334">
            <w:pPr>
              <w:rPr>
                <w:rFonts w:ascii="Arial" w:hAnsi="Arial" w:cs="Arial"/>
              </w:rPr>
            </w:pPr>
            <w:r w:rsidRPr="000969DB">
              <w:rPr>
                <w:rFonts w:ascii="Arial" w:hAnsi="Arial" w:cs="Arial"/>
              </w:rPr>
              <w:t>5.Physical Development in Adolescence</w:t>
            </w:r>
          </w:p>
        </w:tc>
      </w:tr>
      <w:tr w:rsidR="004F1334" w:rsidRPr="000969DB" w:rsidTr="008655EA">
        <w:trPr>
          <w:cantSplit/>
        </w:trPr>
        <w:tc>
          <w:tcPr>
            <w:tcW w:w="8190" w:type="dxa"/>
          </w:tcPr>
          <w:p w:rsidR="004F1334" w:rsidRPr="000969DB" w:rsidRDefault="004F1334" w:rsidP="004F1334">
            <w:pPr>
              <w:rPr>
                <w:rFonts w:ascii="Arial" w:hAnsi="Arial" w:cs="Arial"/>
              </w:rPr>
            </w:pPr>
            <w:r w:rsidRPr="000969DB">
              <w:rPr>
                <w:rFonts w:ascii="Arial" w:hAnsi="Arial" w:cs="Arial"/>
              </w:rPr>
              <w:t>6.Cognitive Development in Adolescence</w:t>
            </w:r>
          </w:p>
        </w:tc>
      </w:tr>
      <w:tr w:rsidR="004F1334" w:rsidRPr="000969DB" w:rsidTr="008655EA">
        <w:trPr>
          <w:cantSplit/>
        </w:trPr>
        <w:tc>
          <w:tcPr>
            <w:tcW w:w="8190" w:type="dxa"/>
          </w:tcPr>
          <w:p w:rsidR="004F1334" w:rsidRDefault="004F1334" w:rsidP="004F1334">
            <w:pPr>
              <w:ind w:left="720"/>
              <w:rPr>
                <w:rFonts w:ascii="Arial" w:hAnsi="Arial" w:cs="Arial"/>
              </w:rPr>
            </w:pPr>
            <w:r w:rsidRPr="000969DB">
              <w:rPr>
                <w:rFonts w:ascii="Arial" w:hAnsi="Arial" w:cs="Arial"/>
              </w:rPr>
              <w:t>7.Emotional and Social Development in Adolescence</w:t>
            </w:r>
          </w:p>
          <w:p w:rsidR="004F1334" w:rsidRPr="000969DB" w:rsidRDefault="004F1334" w:rsidP="004F1334">
            <w:pPr>
              <w:rPr>
                <w:rFonts w:ascii="Arial" w:hAnsi="Arial" w:cs="Arial"/>
              </w:rPr>
            </w:pPr>
          </w:p>
        </w:tc>
      </w:tr>
    </w:tbl>
    <w:p w:rsidR="0026165D" w:rsidRDefault="0026165D">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FF38C6" w:rsidRPr="004E2F5E" w:rsidRDefault="00FF38C6" w:rsidP="00FF38C6">
      <w:pPr>
        <w:pStyle w:val="EnvelopeReturn"/>
        <w:ind w:left="720"/>
        <w:rPr>
          <w:rFonts w:cs="Arial"/>
          <w:bCs/>
          <w:i/>
        </w:rPr>
      </w:pPr>
      <w:r>
        <w:rPr>
          <w:rFonts w:cs="Arial"/>
        </w:rPr>
        <w:t>1.</w:t>
      </w:r>
      <w:r>
        <w:rPr>
          <w:rFonts w:cs="Arial"/>
        </w:rPr>
        <w:tab/>
        <w:t>Berk, Laura (2008</w:t>
      </w:r>
      <w:r w:rsidRPr="004E2F5E">
        <w:rPr>
          <w:rFonts w:cs="Arial"/>
        </w:rPr>
        <w:t xml:space="preserve">), </w:t>
      </w:r>
      <w:r w:rsidRPr="004E2F5E">
        <w:rPr>
          <w:rFonts w:cs="Arial"/>
          <w:b/>
        </w:rPr>
        <w:t>I</w:t>
      </w:r>
      <w:r w:rsidRPr="004E2F5E">
        <w:rPr>
          <w:rFonts w:cs="Arial"/>
          <w:b/>
          <w:u w:val="single"/>
        </w:rPr>
        <w:t>nfants, Children and Adolescents</w:t>
      </w:r>
      <w:r w:rsidRPr="004E2F5E">
        <w:rPr>
          <w:rFonts w:cs="Arial"/>
        </w:rPr>
        <w:t xml:space="preserve">, </w:t>
      </w:r>
      <w:r>
        <w:rPr>
          <w:rFonts w:cs="Arial"/>
        </w:rPr>
        <w:t>Sixth</w:t>
      </w:r>
      <w:r w:rsidRPr="004E2F5E">
        <w:rPr>
          <w:rFonts w:cs="Arial"/>
        </w:rPr>
        <w:t xml:space="preserve"> Edition, Allan &amp; Bacon, (also refer to textbook website </w:t>
      </w:r>
      <w:hyperlink r:id="rId11" w:history="1">
        <w:r w:rsidRPr="004E2F5E">
          <w:rPr>
            <w:rStyle w:val="Hyperlink"/>
            <w:rFonts w:cs="Arial"/>
          </w:rPr>
          <w:t>www.ablongman.com/berk</w:t>
        </w:r>
      </w:hyperlink>
      <w:r w:rsidRPr="004E2F5E">
        <w:rPr>
          <w:rFonts w:cs="Arial"/>
        </w:rPr>
        <w:t xml:space="preserve">) </w:t>
      </w:r>
    </w:p>
    <w:p w:rsidR="00FF38C6" w:rsidRPr="004E2F5E" w:rsidRDefault="00FF38C6" w:rsidP="00FF38C6">
      <w:pPr>
        <w:pStyle w:val="EnvelopeReturn"/>
        <w:ind w:left="720"/>
        <w:rPr>
          <w:rFonts w:cs="Arial"/>
        </w:rPr>
      </w:pPr>
      <w:r w:rsidRPr="004E2F5E">
        <w:rPr>
          <w:rFonts w:cs="Arial"/>
        </w:rPr>
        <w:t>(</w:t>
      </w:r>
      <w:proofErr w:type="gramStart"/>
      <w:r w:rsidRPr="004E2F5E">
        <w:rPr>
          <w:rFonts w:cs="Arial"/>
        </w:rPr>
        <w:t>this</w:t>
      </w:r>
      <w:proofErr w:type="gramEnd"/>
      <w:r w:rsidRPr="004E2F5E">
        <w:rPr>
          <w:rFonts w:cs="Arial"/>
        </w:rPr>
        <w:t xml:space="preserve"> textbook was used in HSC 104)</w:t>
      </w:r>
    </w:p>
    <w:p w:rsidR="00FF38C6" w:rsidRPr="004E2F5E" w:rsidRDefault="00FF38C6" w:rsidP="00FF38C6">
      <w:pPr>
        <w:pStyle w:val="EnvelopeReturn"/>
        <w:ind w:left="720"/>
        <w:rPr>
          <w:rFonts w:cs="Arial"/>
        </w:rPr>
      </w:pPr>
    </w:p>
    <w:p w:rsidR="00FF38C6" w:rsidRPr="004E2F5E" w:rsidRDefault="00FF38C6" w:rsidP="00FF38C6">
      <w:pPr>
        <w:pStyle w:val="Header"/>
        <w:widowControl w:val="0"/>
        <w:tabs>
          <w:tab w:val="clear" w:pos="4320"/>
          <w:tab w:val="clear" w:pos="8640"/>
        </w:tabs>
        <w:ind w:left="720"/>
        <w:rPr>
          <w:rFonts w:ascii="Arial" w:hAnsi="Arial" w:cs="Arial"/>
          <w:color w:val="000000"/>
          <w:lang w:val="en-GB"/>
        </w:rPr>
      </w:pPr>
      <w:r w:rsidRPr="004E2F5E">
        <w:rPr>
          <w:rFonts w:ascii="Arial" w:hAnsi="Arial" w:cs="Arial"/>
          <w:i/>
          <w:iCs/>
          <w:color w:val="000000"/>
          <w:lang w:val="en-GB"/>
        </w:rPr>
        <w:t xml:space="preserve">2.  </w:t>
      </w:r>
      <w:r w:rsidRPr="004E2F5E">
        <w:rPr>
          <w:rFonts w:ascii="Arial" w:hAnsi="Arial" w:cs="Arial"/>
          <w:iCs/>
          <w:color w:val="000000"/>
          <w:lang w:val="en-GB"/>
        </w:rPr>
        <w:t xml:space="preserve">Haig, J., Raikes, G., Sutherland, V. (2006) </w:t>
      </w:r>
      <w:r w:rsidRPr="004E2F5E">
        <w:rPr>
          <w:rFonts w:ascii="Arial" w:hAnsi="Arial" w:cs="Arial"/>
          <w:b/>
          <w:iCs/>
          <w:color w:val="000000"/>
          <w:u w:val="single"/>
          <w:lang w:val="en-GB"/>
        </w:rPr>
        <w:t>Cites and Sources</w:t>
      </w:r>
      <w:r w:rsidRPr="004E2F5E">
        <w:rPr>
          <w:rFonts w:ascii="Arial" w:hAnsi="Arial" w:cs="Arial"/>
          <w:color w:val="000000"/>
          <w:lang w:val="en-GB"/>
        </w:rPr>
        <w:t xml:space="preserve"> (</w:t>
      </w:r>
      <w:proofErr w:type="gramStart"/>
      <w:r w:rsidRPr="004E2F5E">
        <w:rPr>
          <w:rFonts w:ascii="Arial" w:hAnsi="Arial" w:cs="Arial"/>
          <w:color w:val="000000"/>
          <w:lang w:val="en-GB"/>
        </w:rPr>
        <w:t>3</w:t>
      </w:r>
      <w:r w:rsidRPr="004E2F5E">
        <w:rPr>
          <w:rFonts w:ascii="Arial" w:hAnsi="Arial" w:cs="Arial"/>
          <w:color w:val="000000"/>
          <w:vertAlign w:val="superscript"/>
          <w:lang w:val="en-GB"/>
        </w:rPr>
        <w:t>rd</w:t>
      </w:r>
      <w:r w:rsidRPr="004E2F5E">
        <w:rPr>
          <w:rFonts w:ascii="Arial" w:hAnsi="Arial" w:cs="Arial"/>
          <w:color w:val="000000"/>
          <w:lang w:val="en-GB"/>
        </w:rPr>
        <w:t xml:space="preserve">  Cdn</w:t>
      </w:r>
      <w:proofErr w:type="gramEnd"/>
      <w:r w:rsidRPr="004E2F5E">
        <w:rPr>
          <w:rFonts w:ascii="Arial" w:hAnsi="Arial" w:cs="Arial"/>
          <w:color w:val="000000"/>
          <w:lang w:val="en-GB"/>
        </w:rPr>
        <w:t xml:space="preserve"> </w:t>
      </w:r>
      <w:r>
        <w:rPr>
          <w:rFonts w:ascii="Arial" w:hAnsi="Arial" w:cs="Arial"/>
          <w:color w:val="000000"/>
          <w:lang w:val="en-GB"/>
        </w:rPr>
        <w:t xml:space="preserve"> </w:t>
      </w:r>
      <w:r w:rsidRPr="004E2F5E">
        <w:rPr>
          <w:rFonts w:ascii="Arial" w:hAnsi="Arial" w:cs="Arial"/>
          <w:color w:val="000000"/>
          <w:lang w:val="en-GB"/>
        </w:rPr>
        <w:t>ed), Thomson- Nelson (previously used in CMM 110)</w:t>
      </w:r>
    </w:p>
    <w:p w:rsidR="00FF38C6" w:rsidRPr="004E2F5E" w:rsidRDefault="00FF38C6" w:rsidP="00FF38C6">
      <w:pPr>
        <w:pStyle w:val="EnvelopeReturn"/>
        <w:ind w:left="720"/>
        <w:rPr>
          <w:rFonts w:cs="Arial"/>
        </w:rPr>
      </w:pPr>
    </w:p>
    <w:p w:rsidR="00FF38C6" w:rsidRPr="004E2F5E" w:rsidRDefault="00FF38C6" w:rsidP="00FF38C6">
      <w:pPr>
        <w:pStyle w:val="EnvelopeReturn"/>
        <w:ind w:left="720"/>
        <w:rPr>
          <w:rFonts w:cs="Arial"/>
          <w:b/>
          <w:bCs/>
        </w:rPr>
      </w:pPr>
      <w:r w:rsidRPr="004E2F5E">
        <w:rPr>
          <w:rFonts w:cs="Arial"/>
          <w:b/>
          <w:bCs/>
        </w:rPr>
        <w:t>Supplemental/Optional Resources:</w:t>
      </w:r>
    </w:p>
    <w:p w:rsidR="00FF38C6" w:rsidRPr="00FF38C6" w:rsidRDefault="00FF38C6" w:rsidP="00FF38C6">
      <w:pPr>
        <w:pStyle w:val="ListParagraph"/>
        <w:rPr>
          <w:rFonts w:ascii="Arial" w:hAnsi="Arial"/>
        </w:rPr>
      </w:pPr>
      <w:r w:rsidRPr="00FF38C6">
        <w:rPr>
          <w:rFonts w:ascii="Arial" w:hAnsi="Arial" w:cs="Arial"/>
        </w:rPr>
        <w:t xml:space="preserve">1.   Coloroso, </w:t>
      </w:r>
      <w:proofErr w:type="gramStart"/>
      <w:r w:rsidRPr="00FF38C6">
        <w:rPr>
          <w:rFonts w:ascii="Arial" w:hAnsi="Arial" w:cs="Arial"/>
        </w:rPr>
        <w:t xml:space="preserve">Barbara </w:t>
      </w:r>
      <w:r w:rsidRPr="00FF38C6">
        <w:rPr>
          <w:rFonts w:ascii="Arial" w:hAnsi="Arial" w:cs="Arial"/>
          <w:u w:val="single"/>
        </w:rPr>
        <w:t xml:space="preserve"> </w:t>
      </w:r>
      <w:r w:rsidRPr="00FF38C6">
        <w:rPr>
          <w:rFonts w:ascii="Arial" w:hAnsi="Arial" w:cs="Arial"/>
          <w:b/>
          <w:u w:val="single"/>
        </w:rPr>
        <w:t>Kids</w:t>
      </w:r>
      <w:proofErr w:type="gramEnd"/>
      <w:r w:rsidRPr="00FF38C6">
        <w:rPr>
          <w:rFonts w:ascii="Arial" w:hAnsi="Arial" w:cs="Arial"/>
          <w:b/>
          <w:u w:val="single"/>
        </w:rPr>
        <w:t xml:space="preserve"> are Worth It</w:t>
      </w:r>
      <w:r w:rsidRPr="00FF38C6">
        <w:rPr>
          <w:rFonts w:ascii="Arial" w:hAnsi="Arial" w:cs="Arial"/>
        </w:rPr>
        <w:t>, , Somervile House Publishing Co</w:t>
      </w:r>
    </w:p>
    <w:p w:rsidR="0026165D" w:rsidRDefault="0026165D">
      <w:pPr>
        <w:rPr>
          <w:rFonts w:ascii="Arial" w:hAnsi="Arial"/>
        </w:rPr>
      </w:pPr>
    </w:p>
    <w:p w:rsidR="00445A7D" w:rsidRDefault="00445A7D" w:rsidP="00576E0C">
      <w:pPr>
        <w:pStyle w:val="ListParagraph"/>
        <w:numPr>
          <w:ilvl w:val="0"/>
          <w:numId w:val="20"/>
        </w:numPr>
        <w:rPr>
          <w:rFonts w:ascii="Arial" w:hAnsi="Arial"/>
          <w:b/>
        </w:rPr>
      </w:pPr>
      <w:r w:rsidRPr="00576E0C">
        <w:rPr>
          <w:rFonts w:ascii="Arial" w:hAnsi="Arial"/>
          <w:b/>
        </w:rPr>
        <w:t>EVALUATION PROCESS/GRADING SYSTEM:</w:t>
      </w:r>
    </w:p>
    <w:p w:rsidR="00D2743C" w:rsidRPr="00576E0C" w:rsidRDefault="00D2743C" w:rsidP="00D2743C">
      <w:pPr>
        <w:pStyle w:val="ListParagraph"/>
        <w:rPr>
          <w:rFonts w:ascii="Arial" w:hAnsi="Arial"/>
          <w:b/>
        </w:rPr>
      </w:pPr>
    </w:p>
    <w:p w:rsidR="00FF38C6" w:rsidRPr="00FF38C6" w:rsidRDefault="00FF38C6" w:rsidP="00835C52">
      <w:pPr>
        <w:pStyle w:val="ListParagraph"/>
        <w:numPr>
          <w:ilvl w:val="0"/>
          <w:numId w:val="25"/>
        </w:numPr>
        <w:rPr>
          <w:rFonts w:ascii="Arial" w:hAnsi="Arial" w:cs="Arial"/>
          <w:b/>
          <w:i/>
        </w:rPr>
      </w:pPr>
      <w:r w:rsidRPr="00FF38C6">
        <w:rPr>
          <w:rFonts w:ascii="Arial" w:hAnsi="Arial" w:cs="Arial"/>
          <w:b/>
          <w:i/>
        </w:rPr>
        <w:t>Professional Practice = 10%</w:t>
      </w:r>
    </w:p>
    <w:p w:rsidR="00FF38C6" w:rsidRPr="00FF38C6" w:rsidRDefault="00FF38C6" w:rsidP="00FF38C6">
      <w:pPr>
        <w:pStyle w:val="ListParagraph"/>
        <w:rPr>
          <w:rFonts w:ascii="Arial" w:hAnsi="Arial" w:cs="Arial"/>
        </w:rPr>
      </w:pPr>
      <w:r w:rsidRPr="00FF38C6">
        <w:rPr>
          <w:rFonts w:ascii="Arial" w:hAnsi="Arial" w:cs="Arial"/>
        </w:rPr>
        <w:t xml:space="preserve">You will be engaging in professional practice.  This will encourage you to actively reflect on what you have learned and to develop professional practices that will enhance the learning process.  These will be submitted on a weekly basis.  Also, there will be an overall evaluation of your professional practice (a self-reflection evaluation and an evaluation completed by the professor) prior to midterm and at the end of the semester. </w:t>
      </w:r>
    </w:p>
    <w:p w:rsidR="00FF38C6" w:rsidRPr="00FF38C6" w:rsidRDefault="00FF38C6" w:rsidP="00FF38C6">
      <w:pPr>
        <w:pStyle w:val="ListParagraph"/>
        <w:rPr>
          <w:rFonts w:ascii="Arial" w:hAnsi="Arial" w:cs="Arial"/>
          <w:b/>
          <w:i/>
        </w:rPr>
      </w:pPr>
    </w:p>
    <w:p w:rsidR="00FF38C6" w:rsidRPr="00FF38C6" w:rsidRDefault="00FF38C6" w:rsidP="00835C52">
      <w:pPr>
        <w:pStyle w:val="ListParagraph"/>
        <w:numPr>
          <w:ilvl w:val="0"/>
          <w:numId w:val="25"/>
        </w:numPr>
        <w:rPr>
          <w:rFonts w:ascii="Arial" w:hAnsi="Arial" w:cs="Arial"/>
          <w:b/>
        </w:rPr>
      </w:pPr>
      <w:r w:rsidRPr="00FF38C6">
        <w:rPr>
          <w:rFonts w:ascii="Arial" w:hAnsi="Arial" w:cs="Arial"/>
          <w:b/>
        </w:rPr>
        <w:t>In-Class Experiential Learning and Collaborative Teams = 15%</w:t>
      </w:r>
    </w:p>
    <w:p w:rsidR="00FF38C6" w:rsidRPr="00D2743C" w:rsidRDefault="00FF38C6" w:rsidP="00FF38C6">
      <w:pPr>
        <w:pStyle w:val="ListParagraph"/>
        <w:rPr>
          <w:rFonts w:ascii="Arial" w:hAnsi="Arial" w:cs="Arial"/>
        </w:rPr>
      </w:pPr>
      <w:r w:rsidRPr="00D2743C">
        <w:rPr>
          <w:rFonts w:ascii="Arial" w:hAnsi="Arial" w:cs="Arial"/>
        </w:rPr>
        <w:t>You are expected to be actively involved in your learning by attending class and fully participating in the learning activities and in-class workshops.  This will involve working within a collaborative team to complete assigned activities related to course materials.  You will be expected to actively engage in discussion within your collaborative team.  Some classroom learning will occur in the form of workshops that are delivered from professionals in the community.</w:t>
      </w:r>
      <w:r w:rsidR="00D2743C" w:rsidRPr="00D2743C">
        <w:rPr>
          <w:rFonts w:ascii="Arial" w:hAnsi="Arial" w:cs="Arial"/>
        </w:rPr>
        <w:t xml:space="preserve"> You will also over the course of the semester be compiling articles from various sources </w:t>
      </w:r>
      <w:r w:rsidR="00D2743C">
        <w:rPr>
          <w:rFonts w:ascii="Arial" w:hAnsi="Arial" w:cs="Arial"/>
        </w:rPr>
        <w:t xml:space="preserve">on </w:t>
      </w:r>
      <w:r w:rsidR="00D2743C" w:rsidRPr="00D2743C">
        <w:rPr>
          <w:rFonts w:ascii="Arial" w:hAnsi="Arial" w:cs="Arial"/>
        </w:rPr>
        <w:t>current issues related to middle childhood and adolescence.  You will be sharing</w:t>
      </w:r>
      <w:r w:rsidR="00D2743C">
        <w:rPr>
          <w:rFonts w:ascii="Arial" w:hAnsi="Arial" w:cs="Arial"/>
        </w:rPr>
        <w:t xml:space="preserve"> this</w:t>
      </w:r>
      <w:r w:rsidR="00D2743C" w:rsidRPr="00D2743C">
        <w:rPr>
          <w:rFonts w:ascii="Arial" w:hAnsi="Arial" w:cs="Arial"/>
        </w:rPr>
        <w:t xml:space="preserve"> information with your classmates in your Collaborative Teams.  </w:t>
      </w:r>
    </w:p>
    <w:p w:rsidR="00FF38C6" w:rsidRPr="00FF38C6" w:rsidRDefault="00FF38C6" w:rsidP="00FF38C6">
      <w:pPr>
        <w:pStyle w:val="ListParagraph"/>
        <w:rPr>
          <w:rFonts w:ascii="Arial" w:hAnsi="Arial" w:cs="Arial"/>
        </w:rPr>
      </w:pPr>
    </w:p>
    <w:p w:rsidR="00FF38C6" w:rsidRDefault="00FF38C6" w:rsidP="00FF38C6">
      <w:pPr>
        <w:pStyle w:val="ListParagraph"/>
        <w:rPr>
          <w:rFonts w:ascii="Arial" w:hAnsi="Arial" w:cs="Arial"/>
        </w:rPr>
      </w:pPr>
      <w:r w:rsidRPr="00FF38C6">
        <w:rPr>
          <w:rFonts w:ascii="Arial" w:hAnsi="Arial" w:cs="Arial"/>
        </w:rPr>
        <w:t>If you are not present or you do not bring all the necessary materials (i.e. textbook</w:t>
      </w:r>
      <w:r w:rsidR="00D2743C">
        <w:rPr>
          <w:rFonts w:ascii="Arial" w:hAnsi="Arial" w:cs="Arial"/>
        </w:rPr>
        <w:t>, articles</w:t>
      </w:r>
      <w:r w:rsidRPr="00FF38C6">
        <w:rPr>
          <w:rFonts w:ascii="Arial" w:hAnsi="Arial" w:cs="Arial"/>
        </w:rPr>
        <w:t xml:space="preserve">) or </w:t>
      </w:r>
      <w:r w:rsidR="00835C52">
        <w:rPr>
          <w:rFonts w:ascii="Arial" w:hAnsi="Arial" w:cs="Arial"/>
        </w:rPr>
        <w:t xml:space="preserve">come prepared with the readings completed or </w:t>
      </w:r>
      <w:r w:rsidRPr="00FF38C6">
        <w:rPr>
          <w:rFonts w:ascii="Arial" w:hAnsi="Arial" w:cs="Arial"/>
        </w:rPr>
        <w:t>you are not fully participating for any of the activities</w:t>
      </w:r>
      <w:r w:rsidR="00D2743C">
        <w:rPr>
          <w:rFonts w:ascii="Arial" w:hAnsi="Arial" w:cs="Arial"/>
        </w:rPr>
        <w:t xml:space="preserve"> </w:t>
      </w:r>
      <w:r w:rsidRPr="00FF38C6">
        <w:rPr>
          <w:rFonts w:ascii="Arial" w:hAnsi="Arial" w:cs="Arial"/>
        </w:rPr>
        <w:t>this will impact your grade in this evaluation factor.</w:t>
      </w:r>
    </w:p>
    <w:p w:rsidR="00FF38C6" w:rsidRPr="00FF38C6" w:rsidRDefault="00FF38C6" w:rsidP="00FF38C6">
      <w:pPr>
        <w:pStyle w:val="ListParagraph"/>
        <w:rPr>
          <w:rFonts w:ascii="Arial" w:hAnsi="Arial" w:cs="Arial"/>
        </w:rPr>
      </w:pPr>
    </w:p>
    <w:p w:rsidR="00FF38C6" w:rsidRPr="00FF38C6" w:rsidRDefault="00FF38C6" w:rsidP="00FF38C6">
      <w:pPr>
        <w:pStyle w:val="EnvelopeReturn"/>
        <w:numPr>
          <w:ilvl w:val="0"/>
          <w:numId w:val="24"/>
        </w:numPr>
        <w:tabs>
          <w:tab w:val="num" w:pos="720"/>
        </w:tabs>
        <w:ind w:left="720"/>
        <w:rPr>
          <w:u w:val="single"/>
        </w:rPr>
      </w:pPr>
      <w:r>
        <w:rPr>
          <w:b/>
        </w:rPr>
        <w:t>Group Presentation and Individual Research Pape</w:t>
      </w:r>
      <w:r w:rsidR="00835C52">
        <w:rPr>
          <w:b/>
        </w:rPr>
        <w:t xml:space="preserve">r = </w:t>
      </w:r>
      <w:r w:rsidR="00D2743C">
        <w:rPr>
          <w:b/>
        </w:rPr>
        <w:t>40</w:t>
      </w:r>
      <w:r>
        <w:rPr>
          <w:b/>
        </w:rPr>
        <w:t>%</w:t>
      </w:r>
    </w:p>
    <w:p w:rsidR="00FF38C6" w:rsidRPr="00FD655D" w:rsidRDefault="00FF38C6" w:rsidP="00FF38C6">
      <w:pPr>
        <w:pStyle w:val="EnvelopeReturn"/>
        <w:ind w:left="720"/>
        <w:rPr>
          <w:u w:val="single"/>
        </w:rPr>
      </w:pPr>
    </w:p>
    <w:p w:rsidR="00835C52" w:rsidRPr="00835C52" w:rsidRDefault="00835C52" w:rsidP="00835C52">
      <w:pPr>
        <w:pStyle w:val="EnvelopeReturn"/>
        <w:numPr>
          <w:ilvl w:val="0"/>
          <w:numId w:val="23"/>
        </w:numPr>
        <w:tabs>
          <w:tab w:val="clear" w:pos="360"/>
          <w:tab w:val="num" w:pos="1080"/>
        </w:tabs>
        <w:ind w:left="1080"/>
        <w:rPr>
          <w:b/>
          <w:i/>
        </w:rPr>
      </w:pPr>
      <w:r w:rsidRPr="00835C52">
        <w:rPr>
          <w:b/>
          <w:i/>
        </w:rPr>
        <w:t>Child Development Seminar/Discussion:</w:t>
      </w:r>
    </w:p>
    <w:p w:rsidR="00FF38C6" w:rsidRPr="00FF38C6" w:rsidRDefault="00FF38C6" w:rsidP="00835C52">
      <w:pPr>
        <w:pStyle w:val="EnvelopeReturn"/>
        <w:ind w:left="1080"/>
      </w:pPr>
      <w:r>
        <w:t xml:space="preserve">Groups will research a topic of study related to middle, late childhood or adolescence.   Presentation topics and groups will be formed in September.   Groups will research their topic in preparation for a classroom presentation.  The group's responsibility is to facilitate an </w:t>
      </w:r>
      <w:r>
        <w:rPr>
          <w:u w:val="single"/>
        </w:rPr>
        <w:t>active</w:t>
      </w:r>
      <w:r>
        <w:t xml:space="preserve"> discussion on the topic.  This will involve interactive discussion groups on the chosen topic.  Each group must provide a handout summarizing the key facts about their topic to be distributed on the day of their presentation.  Schedule for presentations will be arranged in class and posted on LMS.   Students are expected to be in class for all scheduled presentations to support their classmates in order to receive full credit for this evaluation </w:t>
      </w:r>
      <w:proofErr w:type="gramStart"/>
      <w:r>
        <w:t xml:space="preserve">factor  </w:t>
      </w:r>
      <w:r w:rsidR="00835C52">
        <w:rPr>
          <w:b/>
        </w:rPr>
        <w:t>=</w:t>
      </w:r>
      <w:proofErr w:type="gramEnd"/>
      <w:r w:rsidR="00835C52">
        <w:rPr>
          <w:b/>
        </w:rPr>
        <w:t xml:space="preserve"> </w:t>
      </w:r>
      <w:r>
        <w:rPr>
          <w:b/>
        </w:rPr>
        <w:t>15%</w:t>
      </w:r>
    </w:p>
    <w:p w:rsidR="00FF38C6" w:rsidRPr="00107411" w:rsidRDefault="00FF38C6" w:rsidP="00835C52">
      <w:pPr>
        <w:pStyle w:val="EnvelopeReturn"/>
        <w:ind w:left="1080"/>
      </w:pPr>
    </w:p>
    <w:p w:rsidR="00835C52" w:rsidRPr="00835C52" w:rsidRDefault="00835C52" w:rsidP="00835C52">
      <w:pPr>
        <w:pStyle w:val="EnvelopeReturn"/>
        <w:numPr>
          <w:ilvl w:val="0"/>
          <w:numId w:val="23"/>
        </w:numPr>
        <w:tabs>
          <w:tab w:val="clear" w:pos="360"/>
          <w:tab w:val="num" w:pos="720"/>
        </w:tabs>
        <w:ind w:left="1080"/>
        <w:rPr>
          <w:b/>
          <w:i/>
        </w:rPr>
      </w:pPr>
      <w:r>
        <w:rPr>
          <w:b/>
          <w:i/>
        </w:rPr>
        <w:t xml:space="preserve">Individual </w:t>
      </w:r>
      <w:r w:rsidRPr="00835C52">
        <w:rPr>
          <w:b/>
          <w:i/>
        </w:rPr>
        <w:t xml:space="preserve">Research Paper: </w:t>
      </w:r>
    </w:p>
    <w:p w:rsidR="00445A7D" w:rsidRPr="00D2743C" w:rsidRDefault="00FF38C6" w:rsidP="00835C52">
      <w:pPr>
        <w:pStyle w:val="EnvelopeReturn"/>
        <w:ind w:left="1080"/>
      </w:pPr>
      <w:r>
        <w:t xml:space="preserve">Additionally, </w:t>
      </w:r>
      <w:r w:rsidRPr="00D2743C">
        <w:rPr>
          <w:u w:val="single"/>
        </w:rPr>
        <w:t>each</w:t>
      </w:r>
      <w:r>
        <w:t xml:space="preserve"> member of the group will submit a 1500 – 1700 word (6 to 8 typed pages plus </w:t>
      </w:r>
      <w:r w:rsidR="00835C52">
        <w:t>references</w:t>
      </w:r>
      <w:r>
        <w:t xml:space="preserve">) </w:t>
      </w:r>
      <w:r w:rsidRPr="00D2743C">
        <w:rPr>
          <w:b/>
        </w:rPr>
        <w:t>research</w:t>
      </w:r>
      <w:r>
        <w:t xml:space="preserve"> paper on the same topic (APA format).  This portion of the assignment is done as individuals.  Each paper must be different and based on current research (</w:t>
      </w:r>
      <w:r w:rsidR="00D2743C">
        <w:t>2004</w:t>
      </w:r>
      <w:r>
        <w:t xml:space="preserve">-2011) articles on the topic.   </w:t>
      </w:r>
      <w:r w:rsidRPr="00D2743C">
        <w:rPr>
          <w:b/>
        </w:rPr>
        <w:t xml:space="preserve">Individual </w:t>
      </w:r>
      <w:r w:rsidR="00835C52">
        <w:rPr>
          <w:b/>
        </w:rPr>
        <w:t xml:space="preserve">Research Paper = </w:t>
      </w:r>
      <w:r w:rsidR="00D2743C">
        <w:rPr>
          <w:b/>
        </w:rPr>
        <w:t>20</w:t>
      </w:r>
      <w:r w:rsidRPr="00D2743C">
        <w:rPr>
          <w:b/>
        </w:rPr>
        <w:t>%.</w:t>
      </w:r>
      <w:r>
        <w:t xml:space="preserve">  </w:t>
      </w:r>
      <w:r w:rsidRPr="00D2743C">
        <w:rPr>
          <w:b/>
        </w:rPr>
        <w:t xml:space="preserve">Due Date will be announced in class and posted on </w:t>
      </w:r>
      <w:r w:rsidR="00D2743C" w:rsidRPr="00D2743C">
        <w:rPr>
          <w:b/>
        </w:rPr>
        <w:t xml:space="preserve">LMS.  </w:t>
      </w:r>
      <w:r>
        <w:lastRenderedPageBreak/>
        <w:t>Information from the researc</w:t>
      </w:r>
      <w:r w:rsidR="00D2743C">
        <w:t>h paper will be used as a basis facilitating the group discussion with the entire class.</w:t>
      </w:r>
    </w:p>
    <w:p w:rsidR="00FF38C6" w:rsidRDefault="00FF38C6" w:rsidP="00835C52">
      <w:pPr>
        <w:rPr>
          <w:rFonts w:ascii="Arial" w:hAnsi="Arial"/>
        </w:rPr>
      </w:pPr>
    </w:p>
    <w:tbl>
      <w:tblPr>
        <w:tblW w:w="0" w:type="auto"/>
        <w:tblLook w:val="0000"/>
      </w:tblPr>
      <w:tblGrid>
        <w:gridCol w:w="675"/>
        <w:gridCol w:w="9603"/>
      </w:tblGrid>
      <w:tr w:rsidR="00FF38C6" w:rsidTr="008655EA">
        <w:trPr>
          <w:cantSplit/>
          <w:trHeight w:val="5415"/>
        </w:trPr>
        <w:tc>
          <w:tcPr>
            <w:tcW w:w="675" w:type="dxa"/>
          </w:tcPr>
          <w:p w:rsidR="00FF38C6" w:rsidRDefault="00FF38C6" w:rsidP="00FF38C6">
            <w:pPr>
              <w:rPr>
                <w:rFonts w:ascii="Arial" w:hAnsi="Arial"/>
                <w:b/>
              </w:rPr>
            </w:pPr>
          </w:p>
        </w:tc>
        <w:tc>
          <w:tcPr>
            <w:tcW w:w="9603" w:type="dxa"/>
          </w:tcPr>
          <w:p w:rsidR="00FF38C6" w:rsidRPr="004E6FB1" w:rsidRDefault="00FF38C6" w:rsidP="00FF38C6">
            <w:pPr>
              <w:pStyle w:val="EnvelopeReturn"/>
              <w:numPr>
                <w:ilvl w:val="0"/>
                <w:numId w:val="23"/>
              </w:numPr>
              <w:rPr>
                <w:b/>
              </w:rPr>
            </w:pPr>
            <w:r w:rsidRPr="004E6FB1">
              <w:rPr>
                <w:b/>
              </w:rPr>
              <w:t xml:space="preserve">Work Plan and Team Evaluation Form </w:t>
            </w:r>
          </w:p>
          <w:p w:rsidR="00FF38C6" w:rsidRDefault="00FF38C6" w:rsidP="00FF38C6">
            <w:pPr>
              <w:pStyle w:val="EnvelopeReturn"/>
            </w:pPr>
            <w:r w:rsidRPr="000B2C61">
              <w:t xml:space="preserve">      Each group must submit a work p</w:t>
            </w:r>
            <w:r>
              <w:t xml:space="preserve">lan early in the semester and reports </w:t>
            </w:r>
          </w:p>
          <w:p w:rsidR="00FF38C6" w:rsidRDefault="00FF38C6" w:rsidP="00FF38C6">
            <w:pPr>
              <w:pStyle w:val="EnvelopeReturn"/>
            </w:pPr>
            <w:r>
              <w:t xml:space="preserve">      on the on-going progress of their </w:t>
            </w:r>
            <w:r w:rsidRPr="000B2C61">
              <w:t xml:space="preserve">team </w:t>
            </w:r>
            <w:r>
              <w:t xml:space="preserve">regarding their work on the </w:t>
            </w:r>
          </w:p>
          <w:p w:rsidR="00FF38C6" w:rsidRPr="000B2C61" w:rsidRDefault="00FF38C6" w:rsidP="00FF38C6">
            <w:pPr>
              <w:pStyle w:val="EnvelopeReturn"/>
            </w:pPr>
            <w:r>
              <w:t xml:space="preserve">      presentation.  In addition, each team member must submit an </w:t>
            </w:r>
          </w:p>
          <w:p w:rsidR="00FF38C6" w:rsidRDefault="00FF38C6" w:rsidP="00FF38C6">
            <w:pPr>
              <w:pStyle w:val="EnvelopeReturn"/>
            </w:pPr>
            <w:r>
              <w:t xml:space="preserve">      </w:t>
            </w:r>
            <w:r w:rsidRPr="000B2C61">
              <w:t>evaluation which summarizes the tea</w:t>
            </w:r>
            <w:r>
              <w:t xml:space="preserve">m process and the contributions </w:t>
            </w:r>
          </w:p>
          <w:p w:rsidR="00FF38C6" w:rsidRDefault="00FF38C6" w:rsidP="00FF38C6">
            <w:pPr>
              <w:pStyle w:val="EnvelopeReturn"/>
            </w:pPr>
            <w:r>
              <w:t xml:space="preserve">      of</w:t>
            </w:r>
            <w:r w:rsidRPr="000B2C61">
              <w:t xml:space="preserve"> </w:t>
            </w:r>
            <w:r>
              <w:t>each</w:t>
            </w:r>
            <w:r w:rsidRPr="000B2C61">
              <w:t xml:space="preserve"> team member to the presentation.  </w:t>
            </w:r>
            <w:r w:rsidR="00D2743C">
              <w:rPr>
                <w:b/>
                <w:bCs/>
              </w:rPr>
              <w:t>= 5</w:t>
            </w:r>
            <w:r w:rsidRPr="000B2C61">
              <w:rPr>
                <w:b/>
                <w:bCs/>
              </w:rPr>
              <w:t>%</w:t>
            </w:r>
            <w:r>
              <w:t xml:space="preserve">                                         </w:t>
            </w:r>
          </w:p>
          <w:p w:rsidR="006622C8" w:rsidRPr="00B56E9D" w:rsidRDefault="006622C8" w:rsidP="006622C8">
            <w:pPr>
              <w:pStyle w:val="ListParagraph"/>
              <w:numPr>
                <w:ilvl w:val="0"/>
                <w:numId w:val="30"/>
              </w:numPr>
              <w:spacing w:line="276" w:lineRule="auto"/>
              <w:rPr>
                <w:rFonts w:ascii="Arial" w:eastAsiaTheme="minorHAnsi" w:hAnsi="Arial" w:cs="Arial"/>
                <w:i/>
                <w:sz w:val="20"/>
                <w:lang w:val="en-CA"/>
              </w:rPr>
            </w:pPr>
            <w:r w:rsidRPr="00B56E9D">
              <w:rPr>
                <w:rFonts w:ascii="Arial" w:eastAsiaTheme="minorHAnsi" w:hAnsi="Arial" w:cs="Arial"/>
                <w:i/>
                <w:sz w:val="20"/>
                <w:lang w:val="en-CA"/>
              </w:rPr>
              <w:t>Major assignments (5% or more) must be submitted on the due date, at the beginning of class, unless otherwise specified by the professor.   If major assignments are late, both the following steps must be taken in order for the assignment to be evaluated;</w:t>
            </w:r>
          </w:p>
          <w:p w:rsidR="006622C8" w:rsidRPr="00B56E9D" w:rsidRDefault="006622C8" w:rsidP="006622C8">
            <w:pPr>
              <w:numPr>
                <w:ilvl w:val="2"/>
                <w:numId w:val="26"/>
              </w:numPr>
              <w:spacing w:line="276" w:lineRule="auto"/>
              <w:rPr>
                <w:rFonts w:ascii="Arial" w:eastAsiaTheme="minorHAnsi" w:hAnsi="Arial" w:cs="Arial"/>
                <w:i/>
                <w:sz w:val="20"/>
                <w:lang w:val="en-CA"/>
              </w:rPr>
            </w:pPr>
            <w:r w:rsidRPr="00B56E9D">
              <w:rPr>
                <w:rFonts w:ascii="Arial" w:eastAsiaTheme="minorHAnsi" w:hAnsi="Arial" w:cs="Arial"/>
                <w:i/>
                <w:sz w:val="20"/>
                <w:lang w:val="en-CA"/>
              </w:rPr>
              <w:t xml:space="preserve">Major assignments that are late are to be handed in to Room E3207 (slip under the door). </w:t>
            </w:r>
          </w:p>
          <w:p w:rsidR="006622C8" w:rsidRPr="00B56E9D" w:rsidRDefault="006622C8" w:rsidP="006622C8">
            <w:pPr>
              <w:numPr>
                <w:ilvl w:val="2"/>
                <w:numId w:val="26"/>
              </w:numPr>
              <w:autoSpaceDE w:val="0"/>
              <w:autoSpaceDN w:val="0"/>
              <w:adjustRightInd w:val="0"/>
              <w:spacing w:line="276" w:lineRule="auto"/>
              <w:rPr>
                <w:rFonts w:ascii="Arial" w:hAnsi="Arial" w:cs="Arial"/>
                <w:i/>
                <w:sz w:val="20"/>
              </w:rPr>
            </w:pPr>
            <w:r w:rsidRPr="00B56E9D">
              <w:rPr>
                <w:rFonts w:ascii="Arial" w:hAnsi="Arial" w:cs="Arial"/>
                <w:i/>
                <w:sz w:val="20"/>
              </w:rPr>
              <w:t xml:space="preserve">The professor will be notified, through </w:t>
            </w:r>
            <w:proofErr w:type="gramStart"/>
            <w:smartTag w:uri="urn:schemas-microsoft-com:office:smarttags" w:element="stockticker">
              <w:r w:rsidRPr="00B56E9D">
                <w:rPr>
                  <w:rFonts w:ascii="Arial" w:hAnsi="Arial" w:cs="Arial"/>
                  <w:i/>
                  <w:sz w:val="20"/>
                </w:rPr>
                <w:t>LMS</w:t>
              </w:r>
            </w:smartTag>
            <w:r w:rsidRPr="00B56E9D">
              <w:rPr>
                <w:rFonts w:ascii="Arial" w:hAnsi="Arial" w:cs="Arial"/>
                <w:i/>
                <w:sz w:val="20"/>
              </w:rPr>
              <w:t>, that</w:t>
            </w:r>
            <w:proofErr w:type="gramEnd"/>
            <w:r w:rsidRPr="00B56E9D">
              <w:rPr>
                <w:rFonts w:ascii="Arial" w:hAnsi="Arial" w:cs="Arial"/>
                <w:i/>
                <w:sz w:val="20"/>
              </w:rPr>
              <w:t xml:space="preserve"> the assignment has been handed in.  An attachment (in Microsoft Word format) of the completed assignment must be included.  A reply will be sent back to the student indicating that the material has been received.  </w:t>
            </w:r>
          </w:p>
          <w:p w:rsidR="006622C8" w:rsidRPr="00B56E9D" w:rsidRDefault="006622C8" w:rsidP="006622C8">
            <w:pPr>
              <w:pStyle w:val="ListParagraph"/>
              <w:numPr>
                <w:ilvl w:val="0"/>
                <w:numId w:val="29"/>
              </w:numPr>
              <w:ind w:left="1080"/>
              <w:rPr>
                <w:rFonts w:ascii="Arial" w:hAnsi="Arial" w:cs="Arial"/>
                <w:i/>
                <w:sz w:val="20"/>
              </w:rPr>
            </w:pPr>
            <w:r w:rsidRPr="00B56E9D">
              <w:rPr>
                <w:rFonts w:ascii="Arial" w:eastAsiaTheme="minorHAnsi" w:hAnsi="Arial" w:cs="Arial"/>
                <w:i/>
                <w:sz w:val="20"/>
                <w:lang w:val="en-CA"/>
              </w:rPr>
              <w:t xml:space="preserve">Late, major assignments will be deducted 5% per day, including weekends.  </w:t>
            </w:r>
            <w:r w:rsidRPr="00B56E9D">
              <w:rPr>
                <w:rFonts w:ascii="Arial" w:hAnsi="Arial" w:cs="Arial"/>
                <w:i/>
                <w:sz w:val="20"/>
              </w:rPr>
              <w:t>Assignments will not be evaluated if they are received more than 1 week after the due date.</w:t>
            </w:r>
          </w:p>
          <w:p w:rsidR="006622C8" w:rsidRPr="00B56E9D" w:rsidRDefault="006622C8" w:rsidP="006622C8">
            <w:pPr>
              <w:numPr>
                <w:ilvl w:val="0"/>
                <w:numId w:val="27"/>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B56E9D">
                <w:rPr>
                  <w:rFonts w:ascii="Arial" w:eastAsiaTheme="minorHAnsi" w:hAnsi="Arial" w:cs="Arial"/>
                  <w:i/>
                  <w:sz w:val="20"/>
                  <w:lang w:val="en-CA"/>
                </w:rPr>
                <w:t>APA</w:t>
              </w:r>
            </w:smartTag>
            <w:r w:rsidRPr="00B56E9D">
              <w:rPr>
                <w:rFonts w:ascii="Arial" w:eastAsiaTheme="minorHAnsi" w:hAnsi="Arial" w:cs="Arial"/>
                <w:i/>
                <w:sz w:val="20"/>
                <w:lang w:val="en-CA"/>
              </w:rPr>
              <w:t xml:space="preserve"> style.  Please refer to the section about Plagiarism posted on the Student Portal.</w:t>
            </w:r>
          </w:p>
          <w:p w:rsidR="006622C8" w:rsidRPr="00B56E9D" w:rsidRDefault="006622C8" w:rsidP="006622C8">
            <w:pPr>
              <w:numPr>
                <w:ilvl w:val="0"/>
                <w:numId w:val="27"/>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In-class or weekly assignments are due on the assigned date.   These assignments will not be accepted after that date, as they are a part of class work, discussions and course expectations.   </w:t>
            </w:r>
          </w:p>
          <w:p w:rsidR="006622C8" w:rsidRPr="00B56E9D" w:rsidRDefault="006622C8" w:rsidP="006622C8">
            <w:pPr>
              <w:numPr>
                <w:ilvl w:val="0"/>
                <w:numId w:val="28"/>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6622C8" w:rsidRPr="00B56E9D" w:rsidRDefault="006622C8" w:rsidP="006622C8">
            <w:pPr>
              <w:numPr>
                <w:ilvl w:val="0"/>
                <w:numId w:val="28"/>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835C52" w:rsidRPr="006622C8" w:rsidRDefault="006622C8" w:rsidP="00835C52">
            <w:pPr>
              <w:numPr>
                <w:ilvl w:val="1"/>
                <w:numId w:val="28"/>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6622C8" w:rsidRDefault="006622C8" w:rsidP="00835C52">
            <w:pPr>
              <w:pStyle w:val="EnvelopeReturn"/>
            </w:pPr>
          </w:p>
          <w:p w:rsidR="00FF38C6" w:rsidRDefault="00835C52" w:rsidP="00835C52">
            <w:pPr>
              <w:pStyle w:val="EnvelopeReturn"/>
              <w:rPr>
                <w:b/>
              </w:rPr>
            </w:pPr>
            <w:r>
              <w:t xml:space="preserve">4. </w:t>
            </w:r>
            <w:r w:rsidR="00D2743C">
              <w:rPr>
                <w:b/>
              </w:rPr>
              <w:t>Tests – 35</w:t>
            </w:r>
            <w:r w:rsidR="00FF38C6" w:rsidRPr="00C13425">
              <w:rPr>
                <w:b/>
              </w:rPr>
              <w:t>%</w:t>
            </w:r>
          </w:p>
          <w:p w:rsidR="00FF38C6" w:rsidRDefault="00D2743C" w:rsidP="00FF38C6">
            <w:pPr>
              <w:pStyle w:val="EnvelopeReturn"/>
            </w:pPr>
            <w:r>
              <w:t xml:space="preserve">     </w:t>
            </w:r>
            <w:r w:rsidR="00FF38C6">
              <w:t xml:space="preserve">There will be 3 tests spaced throughout the term. </w:t>
            </w:r>
          </w:p>
          <w:p w:rsidR="00FF38C6" w:rsidRDefault="00D2743C" w:rsidP="00D2743C">
            <w:pPr>
              <w:rPr>
                <w:rFonts w:ascii="Arial" w:hAnsi="Arial"/>
              </w:rPr>
            </w:pPr>
            <w:r>
              <w:rPr>
                <w:rFonts w:ascii="Arial" w:hAnsi="Arial"/>
              </w:rPr>
              <w:t xml:space="preserve">     Test #1 = 10%</w:t>
            </w:r>
          </w:p>
          <w:p w:rsidR="00D2743C" w:rsidRDefault="00D2743C" w:rsidP="00D2743C">
            <w:pPr>
              <w:rPr>
                <w:rFonts w:ascii="Arial" w:hAnsi="Arial"/>
              </w:rPr>
            </w:pPr>
            <w:r>
              <w:rPr>
                <w:rFonts w:ascii="Arial" w:hAnsi="Arial"/>
              </w:rPr>
              <w:t xml:space="preserve">     Test #2 = 10%</w:t>
            </w:r>
          </w:p>
          <w:p w:rsidR="00D2743C" w:rsidRDefault="00D2743C" w:rsidP="00D2743C">
            <w:pPr>
              <w:rPr>
                <w:rFonts w:ascii="Arial" w:hAnsi="Arial"/>
              </w:rPr>
            </w:pPr>
            <w:r>
              <w:rPr>
                <w:rFonts w:ascii="Arial" w:hAnsi="Arial"/>
              </w:rPr>
              <w:t xml:space="preserve">     Test #3 = 15%</w:t>
            </w:r>
          </w:p>
          <w:p w:rsidR="00835C52" w:rsidRDefault="00835C52" w:rsidP="00D2743C">
            <w:pPr>
              <w:rPr>
                <w:rFonts w:ascii="Arial" w:hAnsi="Arial"/>
                <w:b/>
              </w:rPr>
            </w:pPr>
          </w:p>
        </w:tc>
      </w:tr>
    </w:tbl>
    <w:p w:rsidR="006622C8" w:rsidRPr="00B56E9D" w:rsidRDefault="006622C8" w:rsidP="006622C8">
      <w:pPr>
        <w:ind w:left="72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576E0C" w:rsidRDefault="00576E0C">
      <w:pPr>
        <w:rPr>
          <w:rFonts w:ascii="Arial" w:hAnsi="Arial"/>
        </w:rPr>
      </w:pPr>
    </w:p>
    <w:p w:rsidR="006622C8" w:rsidRDefault="006622C8">
      <w:pPr>
        <w:rPr>
          <w:rFonts w:ascii="Arial" w:hAnsi="Arial"/>
        </w:rPr>
      </w:pPr>
    </w:p>
    <w:p w:rsidR="006622C8" w:rsidRDefault="006622C8">
      <w:pPr>
        <w:rPr>
          <w:rFonts w:ascii="Arial" w:hAnsi="Arial"/>
        </w:rPr>
      </w:pPr>
      <w:bookmarkStart w:id="0" w:name="_GoBack"/>
      <w:bookmarkEnd w:id="0"/>
    </w:p>
    <w:p w:rsidR="008655EA" w:rsidRDefault="008655EA">
      <w:pPr>
        <w:rPr>
          <w:rFonts w:ascii="Arial" w:hAnsi="Arial"/>
        </w:rPr>
      </w:pPr>
    </w:p>
    <w:p w:rsidR="008655EA" w:rsidRDefault="008655EA">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622C8" w:rsidRDefault="006622C8" w:rsidP="00944397">
      <w:pPr>
        <w:rPr>
          <w:rFonts w:ascii="Arial" w:hAnsi="Arial" w:cs="Arial"/>
          <w:szCs w:val="24"/>
        </w:rPr>
      </w:pPr>
    </w:p>
    <w:p w:rsidR="006622C8" w:rsidRPr="00B56E9D" w:rsidRDefault="006622C8" w:rsidP="006622C8">
      <w:pPr>
        <w:rPr>
          <w:rFonts w:ascii="Arial" w:hAnsi="Arial" w:cs="Arial"/>
          <w:bCs/>
          <w:i/>
          <w:iCs/>
          <w:szCs w:val="24"/>
          <w:u w:val="single"/>
        </w:rPr>
      </w:pPr>
      <w:r w:rsidRPr="00B56E9D">
        <w:rPr>
          <w:rFonts w:ascii="Arial" w:hAnsi="Arial" w:cs="Arial"/>
          <w:bCs/>
          <w:i/>
          <w:iCs/>
          <w:szCs w:val="24"/>
          <w:u w:val="single"/>
        </w:rPr>
        <w:t>Learning Environment Responsibilities</w:t>
      </w:r>
    </w:p>
    <w:p w:rsidR="006622C8" w:rsidRPr="00B56E9D" w:rsidRDefault="006622C8" w:rsidP="006622C8">
      <w:pPr>
        <w:numPr>
          <w:ilvl w:val="0"/>
          <w:numId w:val="31"/>
        </w:numPr>
        <w:rPr>
          <w:rFonts w:ascii="Arial" w:hAnsi="Arial" w:cs="Arial"/>
          <w:szCs w:val="24"/>
        </w:rPr>
      </w:pPr>
      <w:r w:rsidRPr="00B56E9D">
        <w:rPr>
          <w:rFonts w:ascii="Arial" w:hAnsi="Arial" w:cs="Arial"/>
          <w:szCs w:val="24"/>
        </w:rPr>
        <w:t>Students are expected to be present, on time, and stay for all scheduled classes.</w:t>
      </w:r>
    </w:p>
    <w:p w:rsidR="006622C8" w:rsidRPr="00B56E9D" w:rsidRDefault="006622C8" w:rsidP="006622C8">
      <w:pPr>
        <w:numPr>
          <w:ilvl w:val="0"/>
          <w:numId w:val="31"/>
        </w:numPr>
        <w:rPr>
          <w:rFonts w:ascii="Arial" w:hAnsi="Arial" w:cs="Arial"/>
          <w:szCs w:val="24"/>
        </w:rPr>
      </w:pPr>
      <w:r w:rsidRPr="00B56E9D">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6622C8" w:rsidRPr="00B56E9D" w:rsidRDefault="006622C8" w:rsidP="006622C8">
      <w:pPr>
        <w:numPr>
          <w:ilvl w:val="0"/>
          <w:numId w:val="31"/>
        </w:numPr>
        <w:rPr>
          <w:rFonts w:ascii="Arial" w:hAnsi="Arial" w:cs="Arial"/>
          <w:szCs w:val="24"/>
        </w:rPr>
      </w:pPr>
      <w:r w:rsidRPr="00B56E9D">
        <w:rPr>
          <w:rFonts w:ascii="Arial" w:hAnsi="Arial" w:cs="Arial"/>
          <w:szCs w:val="24"/>
        </w:rPr>
        <w:t>Students are expected to adhere to the ECE Program “Confidentiality” policy when making references to their experiences in the fie</w:t>
      </w:r>
      <w:r>
        <w:rPr>
          <w:rFonts w:ascii="Arial" w:hAnsi="Arial" w:cs="Arial"/>
          <w:szCs w:val="24"/>
        </w:rPr>
        <w:t>ld practice placement within any classroom discussions that occur in any of their courses.</w:t>
      </w:r>
    </w:p>
    <w:p w:rsidR="006622C8" w:rsidRPr="00B56E9D" w:rsidRDefault="006622C8" w:rsidP="006622C8">
      <w:pPr>
        <w:numPr>
          <w:ilvl w:val="0"/>
          <w:numId w:val="31"/>
        </w:numPr>
        <w:rPr>
          <w:rFonts w:ascii="Arial" w:hAnsi="Arial" w:cs="Arial"/>
          <w:szCs w:val="24"/>
        </w:rPr>
      </w:pPr>
      <w:r w:rsidRPr="00B56E9D">
        <w:rPr>
          <w:rFonts w:ascii="Arial" w:hAnsi="Arial" w:cs="Arial"/>
          <w:szCs w:val="24"/>
        </w:rPr>
        <w:lastRenderedPageBreak/>
        <w:t>Students are expected to be prepared each day with all assigned work due completed.</w:t>
      </w:r>
    </w:p>
    <w:p w:rsidR="006622C8" w:rsidRPr="00B56E9D" w:rsidRDefault="006622C8" w:rsidP="006622C8">
      <w:pPr>
        <w:numPr>
          <w:ilvl w:val="0"/>
          <w:numId w:val="31"/>
        </w:numPr>
        <w:rPr>
          <w:rFonts w:ascii="Arial" w:hAnsi="Arial" w:cs="Arial"/>
          <w:szCs w:val="24"/>
        </w:rPr>
      </w:pPr>
      <w:r w:rsidRPr="00B56E9D">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sidRPr="00B56E9D">
        <w:rPr>
          <w:rFonts w:ascii="Arial" w:hAnsi="Arial" w:cs="Arial"/>
          <w:szCs w:val="24"/>
        </w:rPr>
        <w:t>behaviour,</w:t>
      </w:r>
      <w:proofErr w:type="gramEnd"/>
      <w:r w:rsidRPr="00B56E9D">
        <w:rPr>
          <w:rFonts w:ascii="Arial" w:hAnsi="Arial" w:cs="Arial"/>
          <w:szCs w:val="24"/>
        </w:rPr>
        <w:t xml:space="preserve"> or any other behaviour deemed disruptive continues, the student(s) will be asked to leave the class room. </w:t>
      </w:r>
    </w:p>
    <w:p w:rsidR="006622C8" w:rsidRPr="00B56E9D" w:rsidRDefault="006622C8" w:rsidP="006622C8">
      <w:pPr>
        <w:numPr>
          <w:ilvl w:val="0"/>
          <w:numId w:val="31"/>
        </w:numPr>
        <w:rPr>
          <w:rFonts w:ascii="Arial" w:hAnsi="Arial" w:cs="Arial"/>
          <w:szCs w:val="24"/>
        </w:rPr>
      </w:pPr>
      <w:r w:rsidRPr="00B56E9D">
        <w:rPr>
          <w:rFonts w:ascii="Arial" w:hAnsi="Arial" w:cs="Arial"/>
          <w:szCs w:val="24"/>
        </w:rPr>
        <w:t>The use of computers in the class is permitted for course work only.  Students using their computer for personal or non-course work will be asked to shut their computer off.</w:t>
      </w:r>
    </w:p>
    <w:p w:rsidR="006622C8" w:rsidRPr="00B56E9D" w:rsidRDefault="006622C8" w:rsidP="006622C8">
      <w:pPr>
        <w:numPr>
          <w:ilvl w:val="0"/>
          <w:numId w:val="31"/>
        </w:numPr>
        <w:rPr>
          <w:rFonts w:ascii="Arial" w:hAnsi="Arial" w:cs="Arial"/>
          <w:szCs w:val="24"/>
        </w:rPr>
      </w:pPr>
      <w:r w:rsidRPr="00B56E9D">
        <w:rPr>
          <w:rFonts w:ascii="Arial" w:hAnsi="Arial" w:cs="Arial"/>
          <w:szCs w:val="24"/>
        </w:rPr>
        <w:t>Students are expected to participate fully within class activities.</w:t>
      </w:r>
    </w:p>
    <w:p w:rsidR="006622C8" w:rsidRPr="00B56E9D" w:rsidRDefault="006622C8" w:rsidP="006622C8">
      <w:pPr>
        <w:numPr>
          <w:ilvl w:val="0"/>
          <w:numId w:val="31"/>
        </w:numPr>
        <w:rPr>
          <w:rFonts w:ascii="Arial" w:hAnsi="Arial" w:cs="Arial"/>
          <w:szCs w:val="24"/>
        </w:rPr>
      </w:pPr>
      <w:r w:rsidRPr="00B56E9D">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6622C8" w:rsidRPr="00B56E9D" w:rsidRDefault="006622C8" w:rsidP="006622C8">
      <w:pPr>
        <w:numPr>
          <w:ilvl w:val="0"/>
          <w:numId w:val="31"/>
        </w:numPr>
        <w:rPr>
          <w:rFonts w:ascii="Arial" w:hAnsi="Arial" w:cs="Arial"/>
          <w:szCs w:val="24"/>
        </w:rPr>
      </w:pPr>
      <w:r w:rsidRPr="00B56E9D">
        <w:rPr>
          <w:rFonts w:ascii="Arial" w:hAnsi="Arial" w:cs="Arial"/>
          <w:szCs w:val="24"/>
        </w:rPr>
        <w:t>Students are responsible for putting their own items in the “garbage” / recycling bins.</w:t>
      </w:r>
    </w:p>
    <w:p w:rsidR="006622C8" w:rsidRPr="00B56E9D" w:rsidRDefault="006622C8" w:rsidP="006622C8">
      <w:pPr>
        <w:numPr>
          <w:ilvl w:val="0"/>
          <w:numId w:val="31"/>
        </w:numPr>
        <w:rPr>
          <w:rFonts w:ascii="Arial" w:hAnsi="Arial" w:cs="Arial"/>
          <w:szCs w:val="24"/>
        </w:rPr>
      </w:pPr>
      <w:r w:rsidRPr="00B56E9D">
        <w:rPr>
          <w:rFonts w:ascii="Arial" w:hAnsi="Arial" w:cs="Arial"/>
          <w:szCs w:val="24"/>
        </w:rPr>
        <w:t>Scent free classrooms are requested by the professor to ensure a safe environment for those who are sensitive to scents.</w:t>
      </w:r>
    </w:p>
    <w:p w:rsidR="006622C8" w:rsidRPr="00B56E9D" w:rsidRDefault="006622C8" w:rsidP="006622C8">
      <w:pPr>
        <w:numPr>
          <w:ilvl w:val="0"/>
          <w:numId w:val="31"/>
        </w:numPr>
        <w:rPr>
          <w:rFonts w:ascii="Arial" w:hAnsi="Arial" w:cs="Arial"/>
          <w:szCs w:val="24"/>
        </w:rPr>
      </w:pPr>
      <w:r w:rsidRPr="00B56E9D">
        <w:rPr>
          <w:rFonts w:ascii="Arial" w:hAnsi="Arial" w:cs="Arial"/>
          <w:szCs w:val="24"/>
        </w:rPr>
        <w:t xml:space="preserve">Late arrivals are asked to enter the classroom quietly without disturbing the class activities. </w:t>
      </w:r>
    </w:p>
    <w:p w:rsidR="006622C8" w:rsidRPr="00B56E9D" w:rsidRDefault="006622C8" w:rsidP="006622C8">
      <w:pPr>
        <w:numPr>
          <w:ilvl w:val="0"/>
          <w:numId w:val="31"/>
        </w:numPr>
        <w:rPr>
          <w:rFonts w:ascii="Arial" w:hAnsi="Arial" w:cs="Arial"/>
          <w:szCs w:val="24"/>
        </w:rPr>
      </w:pPr>
      <w:r w:rsidRPr="00B56E9D">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6622C8" w:rsidRPr="00170721" w:rsidRDefault="006622C8" w:rsidP="006622C8">
      <w:pPr>
        <w:ind w:left="360"/>
        <w:rPr>
          <w:rFonts w:ascii="Arial" w:hAnsi="Arial" w:cs="Arial"/>
          <w:sz w:val="16"/>
          <w:szCs w:val="16"/>
        </w:rPr>
      </w:pPr>
    </w:p>
    <w:p w:rsidR="006622C8" w:rsidRPr="00170721" w:rsidRDefault="006622C8" w:rsidP="006622C8">
      <w:pPr>
        <w:pStyle w:val="BodyText"/>
        <w:rPr>
          <w:rFonts w:ascii="Arial" w:hAnsi="Arial" w:cs="Arial"/>
          <w:sz w:val="20"/>
        </w:rPr>
      </w:pPr>
    </w:p>
    <w:p w:rsidR="006622C8" w:rsidRPr="00B56E9D" w:rsidRDefault="006622C8" w:rsidP="006622C8">
      <w:pPr>
        <w:pStyle w:val="BodyText"/>
        <w:rPr>
          <w:rFonts w:ascii="Arial" w:hAnsi="Arial" w:cs="Arial"/>
          <w:b/>
          <w:sz w:val="22"/>
          <w:szCs w:val="22"/>
        </w:rPr>
      </w:pPr>
      <w:r w:rsidRPr="00B56E9D">
        <w:rPr>
          <w:rFonts w:ascii="Arial" w:hAnsi="Arial" w:cs="Arial"/>
          <w:b/>
          <w:sz w:val="22"/>
          <w:szCs w:val="22"/>
        </w:rPr>
        <w:t>Your professor reserves the right to modify the course,</w:t>
      </w:r>
      <w:r>
        <w:rPr>
          <w:rFonts w:ascii="Arial" w:hAnsi="Arial" w:cs="Arial"/>
          <w:b/>
          <w:sz w:val="22"/>
          <w:szCs w:val="22"/>
        </w:rPr>
        <w:t xml:space="preserve"> </w:t>
      </w:r>
      <w:r w:rsidRPr="00B56E9D">
        <w:rPr>
          <w:rFonts w:ascii="Arial" w:hAnsi="Arial" w:cs="Arial"/>
          <w:b/>
          <w:sz w:val="22"/>
          <w:szCs w:val="22"/>
        </w:rPr>
        <w:t>as he/she deems necessary to meet the needs of students.</w:t>
      </w:r>
    </w:p>
    <w:p w:rsidR="006622C8" w:rsidRPr="00B56E9D" w:rsidRDefault="006622C8" w:rsidP="006622C8">
      <w:pPr>
        <w:rPr>
          <w:rFonts w:ascii="Arial" w:hAnsi="Arial" w:cs="Arial"/>
          <w:b/>
          <w:sz w:val="22"/>
          <w:szCs w:val="22"/>
        </w:rPr>
      </w:pPr>
      <w:r w:rsidRPr="00B56E9D">
        <w:rPr>
          <w:rFonts w:ascii="Arial" w:hAnsi="Arial" w:cs="Arial"/>
          <w:b/>
          <w:bCs/>
          <w:sz w:val="22"/>
          <w:szCs w:val="22"/>
        </w:rPr>
        <w:t>Dates for projects or tests may be revised depending upon course content/flow.  Students will be informed of any changes in class an</w:t>
      </w:r>
      <w:r>
        <w:rPr>
          <w:rFonts w:ascii="Arial" w:hAnsi="Arial" w:cs="Arial"/>
          <w:b/>
          <w:bCs/>
          <w:sz w:val="22"/>
          <w:szCs w:val="22"/>
        </w:rPr>
        <w:t>d</w:t>
      </w:r>
      <w:r w:rsidRPr="00B56E9D">
        <w:rPr>
          <w:rFonts w:ascii="Arial" w:hAnsi="Arial" w:cs="Arial"/>
          <w:b/>
          <w:bCs/>
          <w:sz w:val="22"/>
          <w:szCs w:val="22"/>
        </w:rPr>
        <w:t xml:space="preserve"> through LMS.</w:t>
      </w:r>
    </w:p>
    <w:p w:rsidR="006622C8" w:rsidRDefault="006622C8" w:rsidP="006622C8">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p w:rsidR="006622C8" w:rsidRDefault="006622C8">
      <w:pPr>
        <w:pStyle w:val="EnvelopeReturn"/>
      </w:pPr>
    </w:p>
    <w:sectPr w:rsidR="006622C8" w:rsidSect="00944397">
      <w:headerReference w:type="default" r:id="rId12"/>
      <w:headerReference w:type="first" r:id="rId13"/>
      <w:pgSz w:w="12240" w:h="15840"/>
      <w:pgMar w:top="1440" w:right="1080" w:bottom="1440" w:left="108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5EA" w:rsidRDefault="008655EA">
      <w:r>
        <w:separator/>
      </w:r>
    </w:p>
  </w:endnote>
  <w:endnote w:type="continuationSeparator" w:id="0">
    <w:p w:rsidR="008655EA" w:rsidRDefault="008655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5EA" w:rsidRDefault="008655EA">
      <w:r>
        <w:separator/>
      </w:r>
    </w:p>
  </w:footnote>
  <w:footnote w:type="continuationSeparator" w:id="0">
    <w:p w:rsidR="008655EA" w:rsidRDefault="00865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EA" w:rsidRDefault="00865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655EA" w:rsidRDefault="008655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EA" w:rsidRDefault="00865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55EA" w:rsidRDefault="008655EA">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EA" w:rsidRPr="00BD1087" w:rsidRDefault="008655EA">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CF6404">
      <w:rPr>
        <w:rStyle w:val="PageNumber"/>
        <w:b/>
        <w:noProof/>
      </w:rPr>
      <w:t>7</w:t>
    </w:r>
    <w:r w:rsidRPr="00BD1087">
      <w:rPr>
        <w:rStyle w:val="PageNumber"/>
        <w:b/>
      </w:rPr>
      <w:fldChar w:fldCharType="end"/>
    </w:r>
  </w:p>
  <w:p w:rsidR="008655EA" w:rsidRDefault="008655EA">
    <w:pPr>
      <w:pStyle w:val="Header"/>
      <w:rPr>
        <w:snapToGrid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EA" w:rsidRPr="00D95AF1" w:rsidRDefault="008655EA"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CF6404">
      <w:rPr>
        <w:rFonts w:ascii="Arial" w:hAnsi="Arial"/>
        <w:b/>
        <w:noProof/>
        <w:lang w:val="en-GB"/>
      </w:rPr>
      <w:t>2</w:t>
    </w:r>
    <w:r w:rsidRPr="00D95AF1">
      <w:rPr>
        <w:rFonts w:ascii="Arial" w:hAnsi="Arial"/>
        <w:b/>
        <w:lang w:val="en-GB"/>
      </w:rPr>
      <w:fldChar w:fldCharType="end"/>
    </w:r>
  </w:p>
  <w:p w:rsidR="008655EA" w:rsidRDefault="008655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EC1B3C"/>
    <w:multiLevelType w:val="hybridMultilevel"/>
    <w:tmpl w:val="FD8A4208"/>
    <w:lvl w:ilvl="0" w:tplc="1009000F">
      <w:start w:val="1"/>
      <w:numFmt w:val="decimal"/>
      <w:lvlText w:val="%1."/>
      <w:lvlJc w:val="left"/>
      <w:pPr>
        <w:tabs>
          <w:tab w:val="num" w:pos="1080"/>
        </w:tabs>
        <w:ind w:left="108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1367E96"/>
    <w:multiLevelType w:val="hybridMultilevel"/>
    <w:tmpl w:val="3B42A8A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2F7143"/>
    <w:multiLevelType w:val="singleLevel"/>
    <w:tmpl w:val="08090015"/>
    <w:lvl w:ilvl="0">
      <w:start w:val="1"/>
      <w:numFmt w:val="upperLetter"/>
      <w:lvlText w:val="%1."/>
      <w:lvlJc w:val="left"/>
      <w:pPr>
        <w:tabs>
          <w:tab w:val="num" w:pos="360"/>
        </w:tabs>
        <w:ind w:left="360" w:hanging="360"/>
      </w:pPr>
    </w:lvl>
  </w:abstractNum>
  <w:abstractNum w:abstractNumId="16">
    <w:nsid w:val="49754915"/>
    <w:multiLevelType w:val="singleLevel"/>
    <w:tmpl w:val="0809000F"/>
    <w:lvl w:ilvl="0">
      <w:start w:val="1"/>
      <w:numFmt w:val="decimal"/>
      <w:lvlText w:val="%1."/>
      <w:lvlJc w:val="left"/>
      <w:pPr>
        <w:tabs>
          <w:tab w:val="num" w:pos="360"/>
        </w:tabs>
        <w:ind w:left="360" w:hanging="360"/>
      </w:p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40F01AE"/>
    <w:multiLevelType w:val="hybridMultilevel"/>
    <w:tmpl w:val="4A3673B4"/>
    <w:lvl w:ilvl="0" w:tplc="559CB77C">
      <w:start w:val="3"/>
      <w:numFmt w:val="decimal"/>
      <w:lvlText w:val="%1."/>
      <w:lvlJc w:val="left"/>
      <w:pPr>
        <w:tabs>
          <w:tab w:val="num" w:pos="1080"/>
        </w:tabs>
        <w:ind w:left="1080" w:hanging="360"/>
      </w:pPr>
      <w:rPr>
        <w:rFonts w:hint="default"/>
        <w:b w:val="0"/>
        <w:i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9"/>
  </w:num>
  <w:num w:numId="3">
    <w:abstractNumId w:val="10"/>
  </w:num>
  <w:num w:numId="4">
    <w:abstractNumId w:val="25"/>
  </w:num>
  <w:num w:numId="5">
    <w:abstractNumId w:val="30"/>
  </w:num>
  <w:num w:numId="6">
    <w:abstractNumId w:val="3"/>
  </w:num>
  <w:num w:numId="7">
    <w:abstractNumId w:val="1"/>
  </w:num>
  <w:num w:numId="8">
    <w:abstractNumId w:val="21"/>
  </w:num>
  <w:num w:numId="9">
    <w:abstractNumId w:val="27"/>
  </w:num>
  <w:num w:numId="10">
    <w:abstractNumId w:val="4"/>
  </w:num>
  <w:num w:numId="11">
    <w:abstractNumId w:val="14"/>
  </w:num>
  <w:num w:numId="12">
    <w:abstractNumId w:val="0"/>
  </w:num>
  <w:num w:numId="13">
    <w:abstractNumId w:val="8"/>
  </w:num>
  <w:num w:numId="14">
    <w:abstractNumId w:val="23"/>
  </w:num>
  <w:num w:numId="15">
    <w:abstractNumId w:val="6"/>
  </w:num>
  <w:num w:numId="16">
    <w:abstractNumId w:val="9"/>
  </w:num>
  <w:num w:numId="17">
    <w:abstractNumId w:val="17"/>
  </w:num>
  <w:num w:numId="18">
    <w:abstractNumId w:val="19"/>
  </w:num>
  <w:num w:numId="19">
    <w:abstractNumId w:val="24"/>
  </w:num>
  <w:num w:numId="20">
    <w:abstractNumId w:val="28"/>
  </w:num>
  <w:num w:numId="21">
    <w:abstractNumId w:val="13"/>
  </w:num>
  <w:num w:numId="22">
    <w:abstractNumId w:val="11"/>
  </w:num>
  <w:num w:numId="23">
    <w:abstractNumId w:val="15"/>
  </w:num>
  <w:num w:numId="24">
    <w:abstractNumId w:val="20"/>
  </w:num>
  <w:num w:numId="25">
    <w:abstractNumId w:val="5"/>
  </w:num>
  <w:num w:numId="26">
    <w:abstractNumId w:val="18"/>
  </w:num>
  <w:num w:numId="27">
    <w:abstractNumId w:val="2"/>
  </w:num>
  <w:num w:numId="28">
    <w:abstractNumId w:val="7"/>
  </w:num>
  <w:num w:numId="29">
    <w:abstractNumId w:val="22"/>
  </w:num>
  <w:num w:numId="30">
    <w:abstractNumId w:val="26"/>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E7A0C"/>
    <w:rsid w:val="00024279"/>
    <w:rsid w:val="0004491B"/>
    <w:rsid w:val="00121AEA"/>
    <w:rsid w:val="0013201F"/>
    <w:rsid w:val="001428EB"/>
    <w:rsid w:val="00177078"/>
    <w:rsid w:val="001B72EE"/>
    <w:rsid w:val="0026165D"/>
    <w:rsid w:val="00267910"/>
    <w:rsid w:val="00283F8A"/>
    <w:rsid w:val="00295232"/>
    <w:rsid w:val="002D0F95"/>
    <w:rsid w:val="002D240A"/>
    <w:rsid w:val="002F520E"/>
    <w:rsid w:val="003807D9"/>
    <w:rsid w:val="003A0238"/>
    <w:rsid w:val="003D0B70"/>
    <w:rsid w:val="003D5562"/>
    <w:rsid w:val="003E7A0C"/>
    <w:rsid w:val="00441ECC"/>
    <w:rsid w:val="00445A7D"/>
    <w:rsid w:val="00455859"/>
    <w:rsid w:val="00497B5F"/>
    <w:rsid w:val="004E13E6"/>
    <w:rsid w:val="004E298B"/>
    <w:rsid w:val="004F1334"/>
    <w:rsid w:val="00532940"/>
    <w:rsid w:val="00533537"/>
    <w:rsid w:val="0056705E"/>
    <w:rsid w:val="00576E0C"/>
    <w:rsid w:val="005A28BC"/>
    <w:rsid w:val="005C10A6"/>
    <w:rsid w:val="00613807"/>
    <w:rsid w:val="00626C24"/>
    <w:rsid w:val="006622C8"/>
    <w:rsid w:val="006A1A7F"/>
    <w:rsid w:val="006A1E24"/>
    <w:rsid w:val="00721404"/>
    <w:rsid w:val="00721FF2"/>
    <w:rsid w:val="00723208"/>
    <w:rsid w:val="00754E67"/>
    <w:rsid w:val="007A0698"/>
    <w:rsid w:val="007E6621"/>
    <w:rsid w:val="007F132C"/>
    <w:rsid w:val="007F73A4"/>
    <w:rsid w:val="00807801"/>
    <w:rsid w:val="00835C52"/>
    <w:rsid w:val="008655EA"/>
    <w:rsid w:val="00867048"/>
    <w:rsid w:val="00944397"/>
    <w:rsid w:val="009606E1"/>
    <w:rsid w:val="009B5B24"/>
    <w:rsid w:val="009B6A35"/>
    <w:rsid w:val="009C6D99"/>
    <w:rsid w:val="009D579A"/>
    <w:rsid w:val="00A01D87"/>
    <w:rsid w:val="00A023DB"/>
    <w:rsid w:val="00A211C2"/>
    <w:rsid w:val="00A55EF9"/>
    <w:rsid w:val="00A73768"/>
    <w:rsid w:val="00A847C0"/>
    <w:rsid w:val="00A85995"/>
    <w:rsid w:val="00A9176F"/>
    <w:rsid w:val="00A97B10"/>
    <w:rsid w:val="00AC3D45"/>
    <w:rsid w:val="00AC5756"/>
    <w:rsid w:val="00B50404"/>
    <w:rsid w:val="00B75AE4"/>
    <w:rsid w:val="00B778BA"/>
    <w:rsid w:val="00B835FC"/>
    <w:rsid w:val="00BA119A"/>
    <w:rsid w:val="00BA318C"/>
    <w:rsid w:val="00BC7832"/>
    <w:rsid w:val="00BD1087"/>
    <w:rsid w:val="00C0550E"/>
    <w:rsid w:val="00C36DB9"/>
    <w:rsid w:val="00C53F7E"/>
    <w:rsid w:val="00C87B5D"/>
    <w:rsid w:val="00C97440"/>
    <w:rsid w:val="00C97897"/>
    <w:rsid w:val="00CB061E"/>
    <w:rsid w:val="00CB4EB0"/>
    <w:rsid w:val="00CE00AF"/>
    <w:rsid w:val="00CF6404"/>
    <w:rsid w:val="00D1300B"/>
    <w:rsid w:val="00D2743C"/>
    <w:rsid w:val="00D444B5"/>
    <w:rsid w:val="00D62536"/>
    <w:rsid w:val="00D95AF1"/>
    <w:rsid w:val="00DC1839"/>
    <w:rsid w:val="00DC319E"/>
    <w:rsid w:val="00DD272E"/>
    <w:rsid w:val="00E25868"/>
    <w:rsid w:val="00E550C2"/>
    <w:rsid w:val="00E8152E"/>
    <w:rsid w:val="00E86FF6"/>
    <w:rsid w:val="00EE6E49"/>
    <w:rsid w:val="00EF4EC9"/>
    <w:rsid w:val="00EF5B81"/>
    <w:rsid w:val="00F0236B"/>
    <w:rsid w:val="00F430A9"/>
    <w:rsid w:val="00FF38C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6622C8"/>
    <w:pPr>
      <w:spacing w:after="120"/>
    </w:pPr>
  </w:style>
  <w:style w:type="character" w:customStyle="1" w:styleId="BodyTextChar">
    <w:name w:val="Body Text Char"/>
    <w:basedOn w:val="DefaultParagraphFont"/>
    <w:link w:val="BodyText"/>
    <w:rsid w:val="006622C8"/>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6622C8"/>
    <w:pPr>
      <w:spacing w:after="120"/>
    </w:pPr>
  </w:style>
  <w:style w:type="character" w:customStyle="1" w:styleId="BodyTextChar">
    <w:name w:val="Body Text Char"/>
    <w:basedOn w:val="DefaultParagraphFont"/>
    <w:link w:val="BodyText"/>
    <w:rsid w:val="006622C8"/>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orna.connolly@saultcollege.ca" TargetMode="Externa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longman.com/ber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0DD32-07E5-4C70-9411-1092CBE5D6E4}"/>
</file>

<file path=customXml/itemProps2.xml><?xml version="1.0" encoding="utf-8"?>
<ds:datastoreItem xmlns:ds="http://schemas.openxmlformats.org/officeDocument/2006/customXml" ds:itemID="{15F5E163-B183-4828-B72D-DA02D3BE3EF2}"/>
</file>

<file path=customXml/itemProps3.xml><?xml version="1.0" encoding="utf-8"?>
<ds:datastoreItem xmlns:ds="http://schemas.openxmlformats.org/officeDocument/2006/customXml" ds:itemID="{2ED26700-9285-459A-8C7A-EFAD6FB92372}"/>
</file>

<file path=docProps/app.xml><?xml version="1.0" encoding="utf-8"?>
<Properties xmlns="http://schemas.openxmlformats.org/officeDocument/2006/extended-properties" xmlns:vt="http://schemas.openxmlformats.org/officeDocument/2006/docPropsVTypes">
  <Template>Normal.dotm</Template>
  <TotalTime>8</TotalTime>
  <Pages>7</Pages>
  <Words>2154</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gguidocci</cp:lastModifiedBy>
  <cp:revision>3</cp:revision>
  <cp:lastPrinted>2011-08-25T14:33:00Z</cp:lastPrinted>
  <dcterms:created xsi:type="dcterms:W3CDTF">2011-07-02T15:56:00Z</dcterms:created>
  <dcterms:modified xsi:type="dcterms:W3CDTF">2011-08-25T14:34:00Z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9804400</vt:r8>
  </property>
</Properties>
</file>